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64" w:rsidRPr="00874C64" w:rsidRDefault="00874C64" w:rsidP="00874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628015"/>
            <wp:effectExtent l="19050" t="0" r="254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64" w:rsidRPr="00874C64" w:rsidRDefault="00874C64" w:rsidP="00874C6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74C64">
        <w:rPr>
          <w:rFonts w:ascii="Times New Roman" w:hAnsi="Times New Roman" w:cs="Times New Roman"/>
          <w:sz w:val="28"/>
          <w:szCs w:val="28"/>
        </w:rPr>
        <w:t>ПРОЕКТ</w:t>
      </w:r>
    </w:p>
    <w:p w:rsidR="00874C64" w:rsidRPr="00874C64" w:rsidRDefault="00874C64" w:rsidP="00874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6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874C64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proofErr w:type="gramEnd"/>
      <w:r w:rsidRPr="00874C6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874C64" w:rsidRPr="00874C64" w:rsidRDefault="00874C64" w:rsidP="00874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C64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874C64" w:rsidRPr="00874C64" w:rsidRDefault="00874C64" w:rsidP="00874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6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4C64" w:rsidRPr="00874C64" w:rsidRDefault="00874C64" w:rsidP="0087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C64" w:rsidRPr="00874C64" w:rsidRDefault="00874C64" w:rsidP="0087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64">
        <w:rPr>
          <w:rFonts w:ascii="Times New Roman" w:hAnsi="Times New Roman" w:cs="Times New Roman"/>
          <w:sz w:val="28"/>
          <w:szCs w:val="28"/>
        </w:rPr>
        <w:t xml:space="preserve">       от                                                                                                            №  </w:t>
      </w:r>
    </w:p>
    <w:p w:rsidR="00874C64" w:rsidRPr="00874C64" w:rsidRDefault="00874C64" w:rsidP="00874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64" w:rsidRPr="00874C64" w:rsidRDefault="00874C64" w:rsidP="00874C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C64">
        <w:rPr>
          <w:rFonts w:ascii="Times New Roman" w:hAnsi="Times New Roman" w:cs="Times New Roman"/>
          <w:sz w:val="28"/>
          <w:szCs w:val="28"/>
        </w:rPr>
        <w:t>поселок Луч</w:t>
      </w:r>
    </w:p>
    <w:p w:rsidR="00874C64" w:rsidRPr="00874C64" w:rsidRDefault="00874C64" w:rsidP="00874C64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74C64" w:rsidRDefault="00233951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производства</w:t>
      </w:r>
      <w:r w:rsidR="0087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восстановительного</w:t>
      </w:r>
      <w:r w:rsidR="005F3FC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4C64" w:rsidRDefault="005F3FC1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озеленения 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территории Лучевого сельского поселения </w:t>
      </w:r>
    </w:p>
    <w:p w:rsidR="005F3FC1" w:rsidRPr="00E75E6B" w:rsidRDefault="00874C64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Лабинского</w:t>
      </w:r>
      <w:proofErr w:type="spellEnd"/>
      <w:r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6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proofErr w:type="spellStart"/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:rsidR="000036EA" w:rsidRPr="00E75E6B" w:rsidRDefault="00E75E6B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proofErr w:type="spellStart"/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6E3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(приложение).</w:t>
      </w:r>
    </w:p>
    <w:p w:rsidR="00874C64" w:rsidRPr="00771C00" w:rsidRDefault="00874C64" w:rsidP="00771C0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771C00">
        <w:rPr>
          <w:sz w:val="28"/>
          <w:szCs w:val="28"/>
        </w:rPr>
        <w:t xml:space="preserve">2. Настоящее постановление опубликовать на сайте «Официальный интернет-портал Лучевого сельского поселения </w:t>
      </w:r>
      <w:proofErr w:type="spellStart"/>
      <w:r w:rsidRPr="00771C00">
        <w:rPr>
          <w:sz w:val="28"/>
          <w:szCs w:val="28"/>
        </w:rPr>
        <w:t>Лабинского</w:t>
      </w:r>
      <w:proofErr w:type="spellEnd"/>
      <w:r w:rsidRPr="00771C00">
        <w:rPr>
          <w:sz w:val="28"/>
          <w:szCs w:val="28"/>
        </w:rPr>
        <w:t xml:space="preserve"> района» по адресу: http://омслуч-нпа</w:t>
      </w:r>
      <w:proofErr w:type="gramStart"/>
      <w:r w:rsidRPr="00771C00">
        <w:rPr>
          <w:sz w:val="28"/>
          <w:szCs w:val="28"/>
        </w:rPr>
        <w:t>.р</w:t>
      </w:r>
      <w:proofErr w:type="gramEnd"/>
      <w:r w:rsidRPr="00771C00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771C00">
        <w:rPr>
          <w:sz w:val="28"/>
          <w:szCs w:val="28"/>
        </w:rPr>
        <w:t>Лабинского</w:t>
      </w:r>
      <w:proofErr w:type="spellEnd"/>
      <w:r w:rsidRPr="00771C00">
        <w:rPr>
          <w:sz w:val="28"/>
          <w:szCs w:val="28"/>
        </w:rPr>
        <w:t xml:space="preserve"> района http://</w:t>
      </w:r>
      <w:proofErr w:type="spellStart"/>
      <w:r w:rsidRPr="00771C00">
        <w:rPr>
          <w:sz w:val="28"/>
          <w:szCs w:val="28"/>
          <w:lang w:val="en-US"/>
        </w:rPr>
        <w:t>luchevoesp</w:t>
      </w:r>
      <w:proofErr w:type="spellEnd"/>
      <w:r w:rsidRPr="00771C00">
        <w:rPr>
          <w:sz w:val="28"/>
          <w:szCs w:val="28"/>
        </w:rPr>
        <w:t>.</w:t>
      </w:r>
      <w:proofErr w:type="spellStart"/>
      <w:r w:rsidRPr="00771C00">
        <w:rPr>
          <w:sz w:val="28"/>
          <w:szCs w:val="28"/>
        </w:rPr>
        <w:t>ru</w:t>
      </w:r>
      <w:proofErr w:type="spellEnd"/>
      <w:r w:rsidRPr="00771C0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4C64" w:rsidRPr="00771C00" w:rsidRDefault="00874C64" w:rsidP="00771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71C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1C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74C64" w:rsidRPr="00771C00" w:rsidRDefault="00874C64" w:rsidP="00771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официального </w:t>
      </w:r>
      <w:r w:rsidRPr="00771C0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74C64" w:rsidRPr="00771C00" w:rsidRDefault="00874C64" w:rsidP="007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74C64" w:rsidRPr="00771C00" w:rsidRDefault="00874C64" w:rsidP="00771C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C64" w:rsidRPr="00771C00" w:rsidRDefault="00874C64" w:rsidP="0077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C0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71C0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74C64" w:rsidRPr="00771C00" w:rsidRDefault="00874C64" w:rsidP="0077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0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74C64" w:rsidRPr="00771C00" w:rsidRDefault="00874C64" w:rsidP="0077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00">
        <w:rPr>
          <w:rFonts w:ascii="Times New Roman" w:hAnsi="Times New Roman" w:cs="Times New Roman"/>
          <w:sz w:val="28"/>
          <w:szCs w:val="28"/>
        </w:rPr>
        <w:t>Лучевого сельского поселения</w:t>
      </w:r>
    </w:p>
    <w:p w:rsidR="00874C64" w:rsidRPr="00771C00" w:rsidRDefault="00874C64" w:rsidP="00771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1C0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71C0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С.В. </w:t>
      </w:r>
      <w:proofErr w:type="spellStart"/>
      <w:r w:rsidRPr="00771C00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0036EA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5E6B" w:rsidRDefault="00E75E6B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:rsidR="005F3FC1" w:rsidRDefault="00874C64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:rsidR="005F3FC1" w:rsidRDefault="00874C64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</w:p>
    <w:p w:rsidR="005F3FC1" w:rsidRDefault="00771C00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№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71C00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 </w:t>
      </w:r>
    </w:p>
    <w:p w:rsidR="00E75E6B" w:rsidRDefault="005F3FC1" w:rsidP="00E7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территории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Лучевого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proofErr w:type="spellStart"/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proofErr w:type="spellEnd"/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</w:t>
      </w:r>
      <w:r w:rsidR="00E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</w:p>
    <w:p w:rsidR="00E773EE" w:rsidRPr="00771C00" w:rsidRDefault="00233951" w:rsidP="00771C00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производства восстановительного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4C64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proofErr w:type="spellStart"/>
      <w:r w:rsidR="00874C64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(далее - Порядок) разработан на основании Закона Краснодарского края от 23 апреля 2013 года № 2695-КЗ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E773EE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 </w:t>
      </w:r>
      <w:hyperlink r:id="rId7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ситуаций на территории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proofErr w:type="spellStart"/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ствуют на всей территории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proofErr w:type="spellStart"/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на территории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Лучевого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proofErr w:type="spellStart"/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proofErr w:type="spell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</w:p>
    <w:p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D872D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Производство восстановительного</w:t>
      </w:r>
      <w:r w:rsidR="00D8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озеленения на территории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Лучевого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proofErr w:type="spellStart"/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proofErr w:type="spellEnd"/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:rsidR="00D872D1" w:rsidRDefault="00D872D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771C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</w:p>
    <w:p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36EA" w:rsidRDefault="00233951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:rsidR="000036EA" w:rsidRDefault="000036EA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1197" w:rsidRPr="00E75E6B" w:rsidRDefault="00233951" w:rsidP="00771C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  <w:bookmarkStart w:id="0" w:name="_GoBack"/>
      <w:bookmarkEnd w:id="0"/>
    </w:p>
    <w:sectPr w:rsidR="00B51197" w:rsidRPr="00E75E6B" w:rsidSect="00771C0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7A48"/>
    <w:multiLevelType w:val="multilevel"/>
    <w:tmpl w:val="D41C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951"/>
    <w:rsid w:val="000036EA"/>
    <w:rsid w:val="001B2732"/>
    <w:rsid w:val="00233951"/>
    <w:rsid w:val="00411A1C"/>
    <w:rsid w:val="004B610A"/>
    <w:rsid w:val="005F3FC1"/>
    <w:rsid w:val="00771C00"/>
    <w:rsid w:val="00874C64"/>
    <w:rsid w:val="00936E31"/>
    <w:rsid w:val="00A518AB"/>
    <w:rsid w:val="00B51197"/>
    <w:rsid w:val="00B62841"/>
    <w:rsid w:val="00C34192"/>
    <w:rsid w:val="00D872D1"/>
    <w:rsid w:val="00DE0E16"/>
    <w:rsid w:val="00E75E6B"/>
    <w:rsid w:val="00E773EE"/>
    <w:rsid w:val="00F3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</w:style>
  <w:style w:type="paragraph" w:styleId="1">
    <w:name w:val="heading 1"/>
    <w:basedOn w:val="a"/>
    <w:next w:val="a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E6B"/>
    <w:pPr>
      <w:ind w:left="720"/>
      <w:contextualSpacing/>
    </w:pPr>
  </w:style>
  <w:style w:type="paragraph" w:customStyle="1" w:styleId="ConsPlusNormal">
    <w:name w:val="ConsPlusNormal"/>
    <w:link w:val="ConsPlusNormal0"/>
    <w:rsid w:val="00874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74C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suhostojnimi/1717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skaya.bezformata.com/word/ob-obshih-printcipah-organizatcii-mestnogo-samoupravleniya-v-ro/1661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11</cp:revision>
  <cp:lastPrinted>2021-10-21T09:04:00Z</cp:lastPrinted>
  <dcterms:created xsi:type="dcterms:W3CDTF">2021-10-20T13:23:00Z</dcterms:created>
  <dcterms:modified xsi:type="dcterms:W3CDTF">2023-08-25T11:29:00Z</dcterms:modified>
</cp:coreProperties>
</file>