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D3" w:rsidRDefault="00BC03D3" w:rsidP="00BC03D3">
      <w:pPr>
        <w:tabs>
          <w:tab w:val="left" w:pos="142"/>
        </w:tabs>
      </w:pP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97205" cy="629285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ПРОЕКТ               </w:t>
      </w:r>
    </w:p>
    <w:p w:rsidR="00BC03D3" w:rsidRDefault="00BC03D3" w:rsidP="00BC03D3">
      <w:pPr>
        <w:tabs>
          <w:tab w:val="left" w:pos="142"/>
        </w:tabs>
        <w:rPr>
          <w:b/>
          <w:bCs/>
          <w:szCs w:val="28"/>
        </w:rPr>
      </w:pPr>
    </w:p>
    <w:p w:rsidR="00BC03D3" w:rsidRDefault="00BC03D3" w:rsidP="00BC03D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proofErr w:type="gramStart"/>
      <w:r w:rsidRPr="0094678F">
        <w:rPr>
          <w:b/>
          <w:bCs/>
          <w:szCs w:val="28"/>
        </w:rPr>
        <w:t>ЛУЧЕВОГО</w:t>
      </w:r>
      <w:proofErr w:type="gramEnd"/>
      <w:r w:rsidRPr="0094678F">
        <w:rPr>
          <w:b/>
          <w:bCs/>
          <w:szCs w:val="28"/>
        </w:rPr>
        <w:t xml:space="preserve"> СЕЛЬСКОГО </w:t>
      </w:r>
    </w:p>
    <w:p w:rsidR="00BC03D3" w:rsidRPr="0094678F" w:rsidRDefault="00BC03D3" w:rsidP="00BC03D3">
      <w:pPr>
        <w:jc w:val="center"/>
        <w:rPr>
          <w:b/>
          <w:bCs/>
          <w:szCs w:val="28"/>
        </w:rPr>
      </w:pPr>
      <w:r w:rsidRPr="0094678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BC03D3" w:rsidRDefault="00BC03D3" w:rsidP="00BC03D3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BC03D3" w:rsidRDefault="00BC03D3" w:rsidP="00BC03D3">
      <w:pPr>
        <w:rPr>
          <w:szCs w:val="28"/>
        </w:rPr>
      </w:pPr>
    </w:p>
    <w:p w:rsidR="00BC03D3" w:rsidRDefault="00BC03D3" w:rsidP="00BC03D3">
      <w:pPr>
        <w:rPr>
          <w:szCs w:val="28"/>
        </w:rPr>
      </w:pPr>
      <w:r>
        <w:rPr>
          <w:szCs w:val="28"/>
        </w:rPr>
        <w:t xml:space="preserve">       от                                                                                                                        № </w:t>
      </w:r>
    </w:p>
    <w:p w:rsidR="00BC03D3" w:rsidRDefault="00BC03D3" w:rsidP="00BC03D3">
      <w:pPr>
        <w:jc w:val="center"/>
        <w:rPr>
          <w:szCs w:val="28"/>
        </w:rPr>
      </w:pPr>
      <w:r>
        <w:rPr>
          <w:szCs w:val="28"/>
        </w:rPr>
        <w:t>поселок Луч</w:t>
      </w:r>
    </w:p>
    <w:p w:rsidR="00BC03D3" w:rsidRPr="00BC03D3" w:rsidRDefault="00BC03D3" w:rsidP="00BC03D3">
      <w:pPr>
        <w:jc w:val="center"/>
        <w:rPr>
          <w:sz w:val="28"/>
          <w:szCs w:val="28"/>
        </w:rPr>
      </w:pPr>
    </w:p>
    <w:p w:rsidR="00BC03D3" w:rsidRPr="00BC03D3" w:rsidRDefault="00BC03D3" w:rsidP="00BC03D3">
      <w:pPr>
        <w:autoSpaceDN w:val="0"/>
        <w:spacing w:line="276" w:lineRule="auto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BC03D3">
        <w:rPr>
          <w:b/>
          <w:sz w:val="28"/>
          <w:szCs w:val="28"/>
        </w:rPr>
        <w:t xml:space="preserve">Об утверждении  </w:t>
      </w:r>
      <w:r w:rsidRPr="00BC03D3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Pr="00BC03D3">
        <w:rPr>
          <w:rFonts w:eastAsia="Lucida Sans Unicode"/>
          <w:b/>
          <w:kern w:val="3"/>
          <w:sz w:val="28"/>
          <w:szCs w:val="28"/>
        </w:rPr>
        <w:t xml:space="preserve">«Пожарная безопасность на территории Лучевого сельского  поселения на 2020 год» </w:t>
      </w:r>
    </w:p>
    <w:p w:rsidR="00BC03D3" w:rsidRPr="00BC03D3" w:rsidRDefault="00BC03D3" w:rsidP="00BC03D3">
      <w:pPr>
        <w:jc w:val="center"/>
        <w:rPr>
          <w:sz w:val="28"/>
          <w:szCs w:val="28"/>
        </w:rPr>
      </w:pPr>
    </w:p>
    <w:p w:rsidR="00BC03D3" w:rsidRPr="00BC03D3" w:rsidRDefault="00BC03D3" w:rsidP="00BC03D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BC03D3">
        <w:rPr>
          <w:sz w:val="28"/>
          <w:szCs w:val="28"/>
        </w:rPr>
        <w:t xml:space="preserve">        В соответствии со статьей 179 Бюджетного кодекса Российской Федерации,</w:t>
      </w:r>
      <w:r w:rsidRPr="00BC03D3">
        <w:rPr>
          <w:color w:val="FF0000"/>
          <w:sz w:val="28"/>
          <w:szCs w:val="28"/>
        </w:rPr>
        <w:t xml:space="preserve"> </w:t>
      </w:r>
      <w:r w:rsidRPr="00BC03D3">
        <w:rPr>
          <w:sz w:val="28"/>
          <w:szCs w:val="28"/>
        </w:rPr>
        <w:t xml:space="preserve">Устава Лучевого сельского поселения </w:t>
      </w:r>
      <w:proofErr w:type="spellStart"/>
      <w:r w:rsidRPr="00BC03D3">
        <w:rPr>
          <w:sz w:val="28"/>
          <w:szCs w:val="28"/>
        </w:rPr>
        <w:t>Лабинского</w:t>
      </w:r>
      <w:proofErr w:type="spellEnd"/>
      <w:r w:rsidRPr="00BC03D3">
        <w:rPr>
          <w:sz w:val="28"/>
          <w:szCs w:val="28"/>
        </w:rPr>
        <w:t xml:space="preserve"> района от 24 мая 2018 года №175/53 (в редакции от 24 июня 2019 года №6/4), </w:t>
      </w:r>
      <w:proofErr w:type="spellStart"/>
      <w:proofErr w:type="gramStart"/>
      <w:r w:rsidRPr="00BC03D3">
        <w:rPr>
          <w:sz w:val="28"/>
          <w:szCs w:val="28"/>
        </w:rPr>
        <w:t>п</w:t>
      </w:r>
      <w:proofErr w:type="spellEnd"/>
      <w:proofErr w:type="gramEnd"/>
      <w:r w:rsidRPr="00BC03D3">
        <w:rPr>
          <w:sz w:val="28"/>
          <w:szCs w:val="28"/>
        </w:rPr>
        <w:t xml:space="preserve"> о с т а </w:t>
      </w:r>
      <w:proofErr w:type="spellStart"/>
      <w:r w:rsidRPr="00BC03D3">
        <w:rPr>
          <w:sz w:val="28"/>
          <w:szCs w:val="28"/>
        </w:rPr>
        <w:t>н</w:t>
      </w:r>
      <w:proofErr w:type="spellEnd"/>
      <w:r w:rsidRPr="00BC03D3">
        <w:rPr>
          <w:sz w:val="28"/>
          <w:szCs w:val="28"/>
        </w:rPr>
        <w:t xml:space="preserve"> о в л я ю:  </w:t>
      </w:r>
    </w:p>
    <w:p w:rsidR="00BC03D3" w:rsidRPr="00BC03D3" w:rsidRDefault="00BC03D3" w:rsidP="00BC03D3">
      <w:pPr>
        <w:tabs>
          <w:tab w:val="left" w:pos="709"/>
        </w:tabs>
        <w:spacing w:line="228" w:lineRule="auto"/>
        <w:ind w:left="567" w:hanging="567"/>
        <w:jc w:val="both"/>
        <w:rPr>
          <w:rFonts w:eastAsia="Lucida Sans Unicode"/>
          <w:kern w:val="3"/>
          <w:sz w:val="28"/>
          <w:szCs w:val="28"/>
        </w:rPr>
      </w:pPr>
      <w:r w:rsidRPr="00BC03D3">
        <w:rPr>
          <w:sz w:val="28"/>
          <w:szCs w:val="28"/>
        </w:rPr>
        <w:t xml:space="preserve">       1. Утвердить ведомственную целевую программу </w:t>
      </w:r>
      <w:r w:rsidRPr="00BC03D3">
        <w:rPr>
          <w:rFonts w:eastAsia="Lucida Sans Unicode"/>
          <w:kern w:val="3"/>
          <w:sz w:val="28"/>
          <w:szCs w:val="28"/>
        </w:rPr>
        <w:t xml:space="preserve">«Пожарная безопасность на территории Лучевого сельского  поселения на 2020 год» </w:t>
      </w:r>
    </w:p>
    <w:p w:rsidR="00BC03D3" w:rsidRPr="00BC03D3" w:rsidRDefault="00BC03D3" w:rsidP="00BC03D3">
      <w:pPr>
        <w:tabs>
          <w:tab w:val="left" w:pos="709"/>
        </w:tabs>
        <w:spacing w:line="228" w:lineRule="auto"/>
        <w:jc w:val="both"/>
        <w:rPr>
          <w:rFonts w:eastAsia="Lucida Sans Unicode"/>
          <w:kern w:val="3"/>
          <w:sz w:val="28"/>
          <w:szCs w:val="28"/>
        </w:rPr>
      </w:pPr>
      <w:r w:rsidRPr="00BC03D3">
        <w:rPr>
          <w:sz w:val="28"/>
          <w:szCs w:val="28"/>
        </w:rPr>
        <w:t xml:space="preserve">       2. </w:t>
      </w:r>
      <w:proofErr w:type="gramStart"/>
      <w:r w:rsidRPr="00BC03D3">
        <w:rPr>
          <w:sz w:val="28"/>
          <w:szCs w:val="28"/>
        </w:rPr>
        <w:t>Разместить</w:t>
      </w:r>
      <w:proofErr w:type="gramEnd"/>
      <w:r w:rsidRPr="00BC03D3">
        <w:rPr>
          <w:color w:val="000000"/>
          <w:sz w:val="28"/>
          <w:szCs w:val="28"/>
        </w:rPr>
        <w:t xml:space="preserve"> настоящее постановление </w:t>
      </w:r>
      <w:r w:rsidRPr="00BC03D3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BC03D3">
        <w:rPr>
          <w:sz w:val="28"/>
          <w:szCs w:val="28"/>
        </w:rPr>
        <w:t>Лабинского</w:t>
      </w:r>
      <w:proofErr w:type="spellEnd"/>
      <w:r w:rsidRPr="00BC03D3">
        <w:rPr>
          <w:sz w:val="28"/>
          <w:szCs w:val="28"/>
        </w:rPr>
        <w:t xml:space="preserve"> района http://</w:t>
      </w:r>
      <w:proofErr w:type="spellStart"/>
      <w:r w:rsidRPr="00BC03D3">
        <w:rPr>
          <w:sz w:val="28"/>
          <w:szCs w:val="28"/>
          <w:lang w:val="en-US"/>
        </w:rPr>
        <w:t>luchevoesp</w:t>
      </w:r>
      <w:proofErr w:type="spellEnd"/>
      <w:r w:rsidRPr="00BC03D3">
        <w:rPr>
          <w:sz w:val="28"/>
          <w:szCs w:val="28"/>
        </w:rPr>
        <w:t>.</w:t>
      </w:r>
      <w:proofErr w:type="spellStart"/>
      <w:r w:rsidRPr="00BC03D3">
        <w:rPr>
          <w:sz w:val="28"/>
          <w:szCs w:val="28"/>
        </w:rPr>
        <w:t>ru</w:t>
      </w:r>
      <w:proofErr w:type="spellEnd"/>
      <w:r w:rsidRPr="00BC03D3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BC03D3" w:rsidRPr="00BC03D3" w:rsidRDefault="00BC03D3" w:rsidP="00BC03D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BC03D3">
        <w:rPr>
          <w:sz w:val="28"/>
          <w:szCs w:val="28"/>
        </w:rPr>
        <w:t xml:space="preserve">      3. </w:t>
      </w:r>
      <w:proofErr w:type="gramStart"/>
      <w:r w:rsidRPr="00BC03D3">
        <w:rPr>
          <w:sz w:val="28"/>
          <w:szCs w:val="28"/>
        </w:rPr>
        <w:t>Контроль за</w:t>
      </w:r>
      <w:proofErr w:type="gramEnd"/>
      <w:r w:rsidRPr="00BC03D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C03D3" w:rsidRPr="00BC03D3" w:rsidRDefault="00BC03D3" w:rsidP="00BC03D3">
      <w:pPr>
        <w:jc w:val="both"/>
        <w:rPr>
          <w:sz w:val="28"/>
          <w:szCs w:val="28"/>
        </w:rPr>
      </w:pPr>
      <w:r w:rsidRPr="00BC03D3">
        <w:rPr>
          <w:sz w:val="28"/>
          <w:szCs w:val="28"/>
        </w:rPr>
        <w:t xml:space="preserve">      4.Постановление вступает в силу с 01 января 2020 года.</w:t>
      </w:r>
    </w:p>
    <w:p w:rsidR="00BC03D3" w:rsidRPr="00BC03D3" w:rsidRDefault="00BC03D3" w:rsidP="00BC03D3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03D3" w:rsidRPr="00BC03D3" w:rsidRDefault="00BC03D3" w:rsidP="00BC03D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BC03D3" w:rsidRDefault="00BC03D3" w:rsidP="00BC03D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A623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C03D3" w:rsidRDefault="00BC03D3" w:rsidP="00BC03D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Лучевого сельского поселения </w:t>
      </w:r>
    </w:p>
    <w:p w:rsidR="00BC03D3" w:rsidRDefault="00BC03D3" w:rsidP="00BC03D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В.В.Водянников</w:t>
      </w:r>
      <w:proofErr w:type="spellEnd"/>
    </w:p>
    <w:p w:rsidR="00BC03D3" w:rsidRDefault="00BC03D3" w:rsidP="00BC03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03D3" w:rsidRDefault="00BC03D3" w:rsidP="00BC03D3">
      <w:pPr>
        <w:jc w:val="center"/>
        <w:rPr>
          <w:szCs w:val="28"/>
        </w:rPr>
      </w:pPr>
    </w:p>
    <w:p w:rsidR="00AA2957" w:rsidRDefault="00AA2957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AA2957" w:rsidRDefault="00BC03D3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A2957">
        <w:rPr>
          <w:rFonts w:ascii="Times New Roman" w:hAnsi="Times New Roman" w:cs="Times New Roman"/>
          <w:sz w:val="28"/>
          <w:szCs w:val="28"/>
        </w:rPr>
        <w:t>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 xml:space="preserve">от </w:t>
      </w:r>
      <w:r w:rsidR="00F559F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3C68">
        <w:rPr>
          <w:rFonts w:ascii="Times New Roman" w:hAnsi="Times New Roman" w:cs="Times New Roman"/>
          <w:sz w:val="28"/>
          <w:szCs w:val="28"/>
        </w:rPr>
        <w:t xml:space="preserve">№ </w:t>
      </w:r>
      <w:r w:rsidR="00947B32">
        <w:rPr>
          <w:rFonts w:ascii="Times New Roman" w:hAnsi="Times New Roman" w:cs="Times New Roman"/>
          <w:sz w:val="28"/>
          <w:szCs w:val="28"/>
        </w:rPr>
        <w:t xml:space="preserve"> </w:t>
      </w:r>
      <w:r w:rsidR="00F5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BC03D3" w:rsidRDefault="00947B32" w:rsidP="00AA2957">
      <w:pPr>
        <w:jc w:val="center"/>
        <w:rPr>
          <w:sz w:val="28"/>
          <w:szCs w:val="28"/>
        </w:rPr>
      </w:pPr>
      <w:r w:rsidRPr="00BC03D3">
        <w:rPr>
          <w:sz w:val="28"/>
          <w:szCs w:val="28"/>
        </w:rPr>
        <w:t>Ведомственная целевая</w:t>
      </w:r>
      <w:r w:rsidR="008F684D" w:rsidRPr="00BC03D3">
        <w:rPr>
          <w:sz w:val="28"/>
          <w:szCs w:val="28"/>
        </w:rPr>
        <w:t xml:space="preserve"> программа</w:t>
      </w:r>
    </w:p>
    <w:p w:rsidR="008F684D" w:rsidRPr="00BC03D3" w:rsidRDefault="00C70F4D" w:rsidP="008F684D">
      <w:pPr>
        <w:jc w:val="center"/>
        <w:rPr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«Пожарная безопасность на территории Лучевого сельского  поселения на 2020 год»</w:t>
      </w:r>
    </w:p>
    <w:p w:rsidR="005119D2" w:rsidRPr="00BC03D3" w:rsidRDefault="005119D2" w:rsidP="003A17D3">
      <w:pPr>
        <w:rPr>
          <w:b/>
          <w:bCs/>
          <w:sz w:val="28"/>
          <w:szCs w:val="28"/>
        </w:rPr>
      </w:pPr>
    </w:p>
    <w:p w:rsidR="005119D2" w:rsidRPr="00BC03D3" w:rsidRDefault="005119D2" w:rsidP="005119D2">
      <w:pPr>
        <w:jc w:val="center"/>
        <w:rPr>
          <w:b/>
          <w:sz w:val="28"/>
          <w:szCs w:val="28"/>
        </w:rPr>
      </w:pPr>
      <w:r w:rsidRPr="00BC03D3">
        <w:rPr>
          <w:b/>
          <w:sz w:val="28"/>
          <w:szCs w:val="28"/>
        </w:rPr>
        <w:t>ПАСПОРТ</w:t>
      </w:r>
    </w:p>
    <w:p w:rsidR="00947B32" w:rsidRPr="00BC03D3" w:rsidRDefault="00947B32" w:rsidP="00947B32">
      <w:pPr>
        <w:jc w:val="center"/>
        <w:rPr>
          <w:sz w:val="28"/>
          <w:szCs w:val="28"/>
        </w:rPr>
      </w:pPr>
      <w:r w:rsidRPr="00BC03D3">
        <w:rPr>
          <w:sz w:val="28"/>
          <w:szCs w:val="28"/>
        </w:rPr>
        <w:t>Ведомственной целевой программы</w:t>
      </w:r>
    </w:p>
    <w:p w:rsidR="00C70F4D" w:rsidRPr="00BC03D3" w:rsidRDefault="00C70F4D" w:rsidP="00C70F4D">
      <w:pPr>
        <w:jc w:val="center"/>
        <w:rPr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«Пожарная безопасность на территории Лучевого сельского  поселения на 2020 год»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BC03D3" w:rsidTr="007B3410">
        <w:tc>
          <w:tcPr>
            <w:tcW w:w="2518" w:type="dxa"/>
            <w:hideMark/>
          </w:tcPr>
          <w:p w:rsidR="009C019C" w:rsidRPr="00BC03D3" w:rsidRDefault="009C019C" w:rsidP="00A54D44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F559FD" w:rsidRPr="00BC03D3" w:rsidRDefault="009C019C" w:rsidP="00F559FD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Ведомственная целевая программа</w:t>
            </w:r>
            <w:r w:rsidR="00F559FD" w:rsidRPr="00BC03D3">
              <w:rPr>
                <w:sz w:val="28"/>
                <w:szCs w:val="28"/>
              </w:rPr>
              <w:t xml:space="preserve"> </w:t>
            </w:r>
            <w:r w:rsidR="00C70F4D" w:rsidRPr="00BC03D3">
              <w:rPr>
                <w:rFonts w:eastAsia="Lucida Sans Unicode"/>
                <w:kern w:val="3"/>
                <w:sz w:val="28"/>
                <w:szCs w:val="28"/>
              </w:rPr>
              <w:t>«Пожарная безопасность на территории Лучевого сельского  поселения на 2020 год»</w:t>
            </w:r>
            <w:proofErr w:type="gramStart"/>
            <w:r w:rsidR="00BC03D3" w:rsidRPr="00BC03D3">
              <w:rPr>
                <w:rFonts w:eastAsia="Lucida Sans Unicode"/>
                <w:kern w:val="3"/>
                <w:sz w:val="28"/>
                <w:szCs w:val="28"/>
              </w:rPr>
              <w:t>,</w:t>
            </w:r>
            <w:r w:rsidR="00F559FD" w:rsidRPr="00BC03D3">
              <w:rPr>
                <w:sz w:val="28"/>
                <w:szCs w:val="28"/>
              </w:rPr>
              <w:t>д</w:t>
            </w:r>
            <w:proofErr w:type="gramEnd"/>
            <w:r w:rsidR="00F559FD" w:rsidRPr="00BC03D3">
              <w:rPr>
                <w:sz w:val="28"/>
                <w:szCs w:val="28"/>
              </w:rPr>
              <w:t xml:space="preserve">алее (Программа)                                            </w:t>
            </w:r>
          </w:p>
          <w:p w:rsidR="009C019C" w:rsidRPr="00BC03D3" w:rsidRDefault="005552E3" w:rsidP="00BC03D3">
            <w:pPr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 </w:t>
            </w:r>
          </w:p>
        </w:tc>
      </w:tr>
      <w:tr w:rsidR="006C09DF" w:rsidRPr="00BC03D3" w:rsidTr="007B3410">
        <w:trPr>
          <w:trHeight w:val="1210"/>
        </w:trPr>
        <w:tc>
          <w:tcPr>
            <w:tcW w:w="2518" w:type="dxa"/>
            <w:hideMark/>
          </w:tcPr>
          <w:p w:rsidR="009C019C" w:rsidRPr="00BC03D3" w:rsidRDefault="009C019C" w:rsidP="00A54D44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BC03D3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BC03D3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ФЗ «Об общих принципах организации</w:t>
            </w:r>
            <w:r w:rsidR="00BC03D3" w:rsidRPr="00BC03D3">
              <w:rPr>
                <w:sz w:val="28"/>
                <w:szCs w:val="28"/>
              </w:rPr>
              <w:t xml:space="preserve"> </w:t>
            </w:r>
            <w:r w:rsidRPr="00BC03D3">
              <w:rPr>
                <w:sz w:val="28"/>
                <w:szCs w:val="28"/>
              </w:rPr>
              <w:t>местного самоуправления в Российской</w:t>
            </w:r>
            <w:r w:rsidR="00BC03D3" w:rsidRPr="00BC03D3">
              <w:rPr>
                <w:sz w:val="28"/>
                <w:szCs w:val="28"/>
              </w:rPr>
              <w:t xml:space="preserve"> </w:t>
            </w:r>
            <w:r w:rsidRPr="00BC03D3">
              <w:rPr>
                <w:sz w:val="28"/>
                <w:szCs w:val="28"/>
              </w:rPr>
              <w:t>Федерации»;</w:t>
            </w:r>
          </w:p>
          <w:p w:rsidR="009C019C" w:rsidRPr="00BC03D3" w:rsidRDefault="00F559FD" w:rsidP="00BC03D3">
            <w:pPr>
              <w:rPr>
                <w:bCs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-Закон Краснодарского края от 07 июня 2004 года № 717-КЗ «О местном самоуправлении в Краснодарском крае»                       </w:t>
            </w:r>
          </w:p>
        </w:tc>
      </w:tr>
      <w:tr w:rsidR="006C09DF" w:rsidRPr="00BC03D3" w:rsidTr="007B3410">
        <w:trPr>
          <w:trHeight w:val="561"/>
        </w:trPr>
        <w:tc>
          <w:tcPr>
            <w:tcW w:w="2518" w:type="dxa"/>
            <w:hideMark/>
          </w:tcPr>
          <w:p w:rsidR="009C019C" w:rsidRPr="00BC03D3" w:rsidRDefault="009C019C" w:rsidP="00A54D44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BC03D3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BC03D3" w:rsidTr="007B3410">
        <w:trPr>
          <w:trHeight w:val="555"/>
        </w:trPr>
        <w:tc>
          <w:tcPr>
            <w:tcW w:w="2518" w:type="dxa"/>
            <w:hideMark/>
          </w:tcPr>
          <w:p w:rsidR="009C019C" w:rsidRPr="00BC03D3" w:rsidRDefault="009C019C" w:rsidP="00A54D44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BC03D3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BC03D3" w:rsidTr="007B3410">
        <w:trPr>
          <w:trHeight w:val="555"/>
        </w:trPr>
        <w:tc>
          <w:tcPr>
            <w:tcW w:w="2518" w:type="dxa"/>
            <w:hideMark/>
          </w:tcPr>
          <w:p w:rsidR="009C019C" w:rsidRPr="00BC03D3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BC03D3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BC03D3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BC03D3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ведомственной </w:t>
            </w:r>
          </w:p>
          <w:p w:rsidR="00C87921" w:rsidRPr="00BC03D3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BC03D3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BC03D3" w:rsidTr="00C70F4D">
        <w:trPr>
          <w:trHeight w:val="2653"/>
        </w:trPr>
        <w:tc>
          <w:tcPr>
            <w:tcW w:w="2518" w:type="dxa"/>
          </w:tcPr>
          <w:p w:rsidR="007B3410" w:rsidRPr="00BC03D3" w:rsidRDefault="007B3410" w:rsidP="00F46C9D">
            <w:pPr>
              <w:rPr>
                <w:bCs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BC03D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BC03D3" w:rsidRPr="00BC03D3" w:rsidRDefault="00F559FD" w:rsidP="00F559FD">
            <w:pPr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Цели:</w:t>
            </w:r>
            <w:r w:rsidRPr="00BC03D3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</w:p>
          <w:p w:rsidR="00C70F4D" w:rsidRPr="00BC03D3" w:rsidRDefault="00BC03D3" w:rsidP="00F559FD">
            <w:pPr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BC03D3">
              <w:rPr>
                <w:rFonts w:eastAsia="Lucida Sans Unicode"/>
                <w:kern w:val="3"/>
                <w:sz w:val="28"/>
                <w:szCs w:val="28"/>
              </w:rPr>
              <w:t xml:space="preserve">- </w:t>
            </w:r>
            <w:r w:rsidR="00C70F4D" w:rsidRPr="00BC03D3">
              <w:rPr>
                <w:rFonts w:eastAsia="Lucida Sans Unicode"/>
                <w:kern w:val="3"/>
                <w:sz w:val="28"/>
                <w:szCs w:val="28"/>
              </w:rPr>
              <w:t xml:space="preserve">обеспечение пожарной безопасности на территории Лучевого сельского поселения </w:t>
            </w:r>
            <w:proofErr w:type="spellStart"/>
            <w:r w:rsidR="00C70F4D" w:rsidRPr="00BC03D3">
              <w:rPr>
                <w:rFonts w:eastAsia="Lucida Sans Unicode"/>
                <w:kern w:val="3"/>
                <w:sz w:val="28"/>
                <w:szCs w:val="28"/>
              </w:rPr>
              <w:t>Лабинского</w:t>
            </w:r>
            <w:proofErr w:type="spellEnd"/>
            <w:r w:rsidR="00C70F4D" w:rsidRPr="00BC03D3">
              <w:rPr>
                <w:rFonts w:eastAsia="Lucida Sans Unicode"/>
                <w:kern w:val="3"/>
                <w:sz w:val="28"/>
                <w:szCs w:val="28"/>
              </w:rPr>
              <w:t xml:space="preserve"> района </w:t>
            </w:r>
          </w:p>
          <w:p w:rsidR="00BC03D3" w:rsidRPr="00BC03D3" w:rsidRDefault="00F559FD" w:rsidP="00C70F4D">
            <w:pPr>
              <w:pStyle w:val="80"/>
              <w:shd w:val="clear" w:color="auto" w:fill="auto"/>
              <w:tabs>
                <w:tab w:val="left" w:pos="221"/>
              </w:tabs>
              <w:spacing w:before="0" w:after="0" w:line="240" w:lineRule="auto"/>
              <w:rPr>
                <w:rFonts w:eastAsia="Lucida Sans Unicode"/>
                <w:kern w:val="3"/>
                <w:sz w:val="28"/>
                <w:szCs w:val="28"/>
              </w:rPr>
            </w:pPr>
            <w:r w:rsidRPr="00BC03D3">
              <w:rPr>
                <w:rFonts w:eastAsia="Lucida Sans Unicode"/>
                <w:kern w:val="3"/>
                <w:sz w:val="28"/>
                <w:szCs w:val="28"/>
              </w:rPr>
              <w:t xml:space="preserve">Задачи: </w:t>
            </w:r>
          </w:p>
          <w:p w:rsidR="00C70F4D" w:rsidRPr="00BC03D3" w:rsidRDefault="00C70F4D" w:rsidP="00C70F4D">
            <w:pPr>
              <w:pStyle w:val="80"/>
              <w:shd w:val="clear" w:color="auto" w:fill="auto"/>
              <w:tabs>
                <w:tab w:val="left" w:pos="22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BC03D3">
              <w:rPr>
                <w:color w:val="auto"/>
                <w:sz w:val="28"/>
                <w:szCs w:val="28"/>
                <w:shd w:val="clear" w:color="auto" w:fill="FFFFFF"/>
              </w:rPr>
              <w:t>- обеспечения материально-техническими средствами добровольных противопожарных формирований поселения;</w:t>
            </w:r>
          </w:p>
          <w:p w:rsidR="00F559FD" w:rsidRPr="00BC03D3" w:rsidRDefault="00C70F4D" w:rsidP="00C70F4D">
            <w:pPr>
              <w:ind w:right="-157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- обучение населения мерам пожарной безопасности, проведение противопожарной пропаганды в целях сохранения здоровья людей, снижение размеров ущерба окружающей природной среде и материальных потерь при возникновении пожаров.</w:t>
            </w:r>
          </w:p>
        </w:tc>
      </w:tr>
      <w:tr w:rsidR="007B3410" w:rsidRPr="00BC03D3" w:rsidTr="007B3410">
        <w:tc>
          <w:tcPr>
            <w:tcW w:w="2518" w:type="dxa"/>
          </w:tcPr>
          <w:p w:rsidR="007B3410" w:rsidRPr="00BC03D3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BC03D3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BC03D3" w:rsidRDefault="005552E3" w:rsidP="00F559FD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20</w:t>
            </w:r>
            <w:r w:rsidR="00F559FD" w:rsidRPr="00BC03D3">
              <w:rPr>
                <w:sz w:val="28"/>
                <w:szCs w:val="28"/>
              </w:rPr>
              <w:t>20</w:t>
            </w:r>
            <w:r w:rsidR="007B3410" w:rsidRPr="00BC03D3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BC03D3" w:rsidTr="007B3410">
        <w:tc>
          <w:tcPr>
            <w:tcW w:w="2518" w:type="dxa"/>
          </w:tcPr>
          <w:p w:rsidR="007B3410" w:rsidRPr="00BC03D3" w:rsidRDefault="007B3410" w:rsidP="00681CB6">
            <w:pPr>
              <w:rPr>
                <w:bCs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BC03D3" w:rsidRDefault="00BC03D3" w:rsidP="009C019C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О</w:t>
            </w:r>
            <w:r w:rsidR="007B3410" w:rsidRPr="00BC03D3">
              <w:rPr>
                <w:sz w:val="28"/>
                <w:szCs w:val="28"/>
              </w:rPr>
              <w:t xml:space="preserve">бъем финансирования ведомственной целевой программы составляет – </w:t>
            </w:r>
            <w:r w:rsidR="00F559FD" w:rsidRPr="00BC03D3">
              <w:rPr>
                <w:color w:val="000000"/>
                <w:sz w:val="28"/>
                <w:szCs w:val="28"/>
              </w:rPr>
              <w:t>1</w:t>
            </w:r>
            <w:r w:rsidR="00C70F4D" w:rsidRPr="00BC03D3">
              <w:rPr>
                <w:color w:val="000000"/>
                <w:sz w:val="28"/>
                <w:szCs w:val="28"/>
              </w:rPr>
              <w:t>0</w:t>
            </w:r>
            <w:r w:rsidR="007B3410" w:rsidRPr="00BC03D3">
              <w:rPr>
                <w:color w:val="000000"/>
                <w:sz w:val="28"/>
                <w:szCs w:val="28"/>
              </w:rPr>
              <w:t xml:space="preserve">,0 тыс. </w:t>
            </w:r>
            <w:proofErr w:type="spellStart"/>
            <w:r w:rsidR="007B3410" w:rsidRPr="00BC03D3">
              <w:rPr>
                <w:sz w:val="28"/>
                <w:szCs w:val="28"/>
              </w:rPr>
              <w:t>руб</w:t>
            </w:r>
            <w:proofErr w:type="spellEnd"/>
            <w:r w:rsidR="007B3410" w:rsidRPr="00BC03D3">
              <w:rPr>
                <w:sz w:val="28"/>
                <w:szCs w:val="28"/>
              </w:rPr>
              <w:t>,</w:t>
            </w:r>
          </w:p>
          <w:p w:rsidR="007B3410" w:rsidRPr="00BC03D3" w:rsidRDefault="007B3410" w:rsidP="009C019C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Источник финансирования – средства</w:t>
            </w:r>
            <w:r w:rsidR="00BC03D3" w:rsidRPr="00BC03D3">
              <w:rPr>
                <w:sz w:val="28"/>
                <w:szCs w:val="28"/>
              </w:rPr>
              <w:t xml:space="preserve"> местного</w:t>
            </w:r>
            <w:r w:rsidRPr="00BC03D3">
              <w:rPr>
                <w:sz w:val="28"/>
                <w:szCs w:val="28"/>
              </w:rPr>
              <w:t xml:space="preserve"> бюджета Лучевого сельского поселения </w:t>
            </w:r>
            <w:proofErr w:type="spellStart"/>
            <w:r w:rsidRPr="00BC03D3">
              <w:rPr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sz w:val="28"/>
                <w:szCs w:val="28"/>
              </w:rPr>
              <w:t xml:space="preserve"> района.</w:t>
            </w:r>
          </w:p>
          <w:p w:rsidR="007B3410" w:rsidRPr="00BC03D3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bCs/>
                <w:sz w:val="28"/>
                <w:szCs w:val="28"/>
              </w:rPr>
              <w:t xml:space="preserve">Объемы финансирования </w:t>
            </w:r>
            <w:r w:rsidR="00BC03D3" w:rsidRPr="00BC03D3">
              <w:rPr>
                <w:bCs/>
                <w:sz w:val="28"/>
                <w:szCs w:val="28"/>
              </w:rPr>
              <w:t xml:space="preserve">подлежат </w:t>
            </w:r>
            <w:r w:rsidRPr="00BC03D3">
              <w:rPr>
                <w:bCs/>
                <w:sz w:val="28"/>
                <w:szCs w:val="28"/>
              </w:rPr>
              <w:t>корректировке с учетом возможностей местного бюджета.</w:t>
            </w:r>
          </w:p>
        </w:tc>
      </w:tr>
      <w:tr w:rsidR="007B3410" w:rsidRPr="00BC03D3" w:rsidTr="007B3410">
        <w:tc>
          <w:tcPr>
            <w:tcW w:w="2518" w:type="dxa"/>
            <w:hideMark/>
          </w:tcPr>
          <w:p w:rsidR="007B3410" w:rsidRPr="00BC03D3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BC03D3">
              <w:rPr>
                <w:sz w:val="28"/>
                <w:szCs w:val="28"/>
              </w:rPr>
              <w:t>Контроль за</w:t>
            </w:r>
            <w:proofErr w:type="gramEnd"/>
            <w:r w:rsidRPr="00BC03D3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BC03D3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BC03D3">
              <w:rPr>
                <w:rStyle w:val="14pt"/>
              </w:rPr>
              <w:t xml:space="preserve">Администрация </w:t>
            </w:r>
            <w:r w:rsidRPr="00BC03D3">
              <w:rPr>
                <w:sz w:val="28"/>
                <w:szCs w:val="28"/>
              </w:rPr>
              <w:t>Лучевого</w:t>
            </w:r>
            <w:r w:rsidRPr="00BC03D3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BC03D3">
              <w:rPr>
                <w:rStyle w:val="214pt"/>
                <w:rFonts w:eastAsia="Calibri"/>
              </w:rPr>
              <w:t>Лабинского</w:t>
            </w:r>
            <w:proofErr w:type="spellEnd"/>
            <w:r w:rsidRPr="00BC03D3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BC03D3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BC03D3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BC03D3">
              <w:rPr>
                <w:rStyle w:val="214pt"/>
                <w:rFonts w:eastAsia="Calibri"/>
              </w:rPr>
              <w:t xml:space="preserve"> района</w:t>
            </w:r>
            <w:r w:rsidRPr="00BC03D3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BC03D3" w:rsidRDefault="0018422C" w:rsidP="005119D2">
      <w:pPr>
        <w:jc w:val="both"/>
        <w:rPr>
          <w:b/>
          <w:sz w:val="28"/>
          <w:szCs w:val="28"/>
        </w:rPr>
      </w:pPr>
    </w:p>
    <w:p w:rsidR="00F80285" w:rsidRPr="00BC03D3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BC03D3">
        <w:rPr>
          <w:b/>
          <w:sz w:val="28"/>
          <w:szCs w:val="28"/>
        </w:rPr>
        <w:t>1</w:t>
      </w:r>
      <w:r w:rsidR="00F80285" w:rsidRPr="00BC03D3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BC03D3">
        <w:rPr>
          <w:b/>
          <w:sz w:val="28"/>
          <w:szCs w:val="28"/>
        </w:rPr>
        <w:br/>
        <w:t>программными методами</w:t>
      </w:r>
    </w:p>
    <w:p w:rsidR="00C70F4D" w:rsidRPr="00BC03D3" w:rsidRDefault="005119D2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b/>
          <w:sz w:val="28"/>
          <w:szCs w:val="28"/>
        </w:rPr>
        <w:tab/>
      </w:r>
      <w:proofErr w:type="gramStart"/>
      <w:r w:rsidR="00C70F4D" w:rsidRPr="00BC03D3">
        <w:rPr>
          <w:rFonts w:eastAsia="Lucida Sans Unicode"/>
          <w:kern w:val="3"/>
          <w:sz w:val="28"/>
          <w:szCs w:val="28"/>
        </w:rPr>
        <w:t>Лучевое</w:t>
      </w:r>
      <w:proofErr w:type="gramEnd"/>
      <w:r w:rsidR="00C70F4D" w:rsidRPr="00BC03D3">
        <w:rPr>
          <w:rFonts w:eastAsia="Lucida Sans Unicode"/>
          <w:kern w:val="3"/>
          <w:sz w:val="28"/>
          <w:szCs w:val="28"/>
        </w:rPr>
        <w:t xml:space="preserve"> сельского поселения </w:t>
      </w:r>
      <w:proofErr w:type="spellStart"/>
      <w:r w:rsidR="00C70F4D"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="00C70F4D" w:rsidRPr="00BC03D3">
        <w:rPr>
          <w:rFonts w:eastAsia="Lucida Sans Unicode"/>
          <w:kern w:val="3"/>
          <w:sz w:val="28"/>
          <w:szCs w:val="28"/>
        </w:rPr>
        <w:t xml:space="preserve"> района является одним из динамично развивающихся муниципальных образований </w:t>
      </w:r>
      <w:proofErr w:type="spellStart"/>
      <w:r w:rsidR="00C70F4D"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="00C70F4D" w:rsidRPr="00BC03D3">
        <w:rPr>
          <w:rFonts w:eastAsia="Lucida Sans Unicode"/>
          <w:kern w:val="3"/>
          <w:sz w:val="28"/>
          <w:szCs w:val="28"/>
        </w:rPr>
        <w:t xml:space="preserve"> района. Численность населения — 997человек.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proofErr w:type="gramStart"/>
      <w:r w:rsidRPr="00BC03D3">
        <w:rPr>
          <w:rFonts w:eastAsia="Lucida Sans Unicode"/>
          <w:kern w:val="3"/>
          <w:sz w:val="28"/>
          <w:szCs w:val="28"/>
        </w:rPr>
        <w:t xml:space="preserve">Учитывая сложность и многообразие факторов, влияющих на состояние и динамику роста возникновения пожаров, кардинальное улучшение пожарной обстановки, выполнение первичных мер пожарной безопасности на территории Лучевого сельского поселения </w:t>
      </w:r>
      <w:proofErr w:type="spellStart"/>
      <w:r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BC03D3">
        <w:rPr>
          <w:rFonts w:eastAsia="Lucida Sans Unicode"/>
          <w:kern w:val="3"/>
          <w:sz w:val="28"/>
          <w:szCs w:val="28"/>
        </w:rPr>
        <w:t xml:space="preserve"> района может быть достигнуто только на основе последовательного осуществления органами местного самоуправления, хозяйствующими субъектами всех форм собственности, общественными организациями и населением, во взаимодействии с соответствующими органами государственной власти Российской Федерации и Краснодарского</w:t>
      </w:r>
      <w:proofErr w:type="gramEnd"/>
      <w:r w:rsidRPr="00BC03D3">
        <w:rPr>
          <w:rFonts w:eastAsia="Lucida Sans Unicode"/>
          <w:kern w:val="3"/>
          <w:sz w:val="28"/>
          <w:szCs w:val="28"/>
        </w:rPr>
        <w:t xml:space="preserve"> края комплекса программных мер, направленных на формирование эффективной системы раннего предупреждения возникновения пожаров, защиты населения и территории, материальных и культурных ценностей от ЧС, в том числе и пожаров.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 xml:space="preserve">В этих условиях одним из приоритетных направлений становится решение задач по повышению уровня пожарной безопасности и минимизация потерь от пожаров, что является важным фактором устойчивого социально-экономического развития Лучевого сельского поселения </w:t>
      </w:r>
      <w:proofErr w:type="spellStart"/>
      <w:r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BC03D3">
        <w:rPr>
          <w:rFonts w:eastAsia="Lucida Sans Unicode"/>
          <w:kern w:val="3"/>
          <w:sz w:val="28"/>
          <w:szCs w:val="28"/>
        </w:rPr>
        <w:t xml:space="preserve"> района. 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 xml:space="preserve">Программа позволит более эффективно планировать муниципальные бюджетные средства, выделяемые на обеспечение пожарной безопасности на территории Лучевого сельского поселения </w:t>
      </w:r>
      <w:proofErr w:type="spellStart"/>
      <w:r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BC03D3">
        <w:rPr>
          <w:rFonts w:eastAsia="Lucida Sans Unicode"/>
          <w:kern w:val="3"/>
          <w:sz w:val="28"/>
          <w:szCs w:val="28"/>
        </w:rPr>
        <w:t xml:space="preserve"> района, целенаправленно и планомерно осуществлять финансирование вышеназванных мероприятий. Последовательно проводимая работа по реализации мероприятий подпрограммы позволит: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снизить пожароопасную обстановку;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повысить пожарную безопасность социально значимых объектов, расположенных в сельской местности и удаленных от пожарных подразделений населенных пунктах;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сократить количество пожаров;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обеспечить условия для информирования и оповещения населения о пожаре.</w:t>
      </w:r>
    </w:p>
    <w:p w:rsidR="00965108" w:rsidRPr="00BC03D3" w:rsidRDefault="00965108" w:rsidP="00C70F4D">
      <w:pPr>
        <w:keepNext/>
        <w:autoSpaceDN w:val="0"/>
        <w:ind w:firstLine="720"/>
        <w:jc w:val="both"/>
        <w:textAlignment w:val="baseline"/>
        <w:outlineLvl w:val="0"/>
        <w:rPr>
          <w:rFonts w:eastAsia="Lucida Sans Unicode"/>
          <w:kern w:val="3"/>
          <w:sz w:val="28"/>
          <w:szCs w:val="28"/>
        </w:rPr>
      </w:pPr>
    </w:p>
    <w:p w:rsidR="002F01AB" w:rsidRPr="00BC03D3" w:rsidRDefault="009C019C" w:rsidP="00965108">
      <w:pPr>
        <w:jc w:val="both"/>
        <w:rPr>
          <w:b/>
          <w:sz w:val="28"/>
          <w:szCs w:val="28"/>
        </w:rPr>
      </w:pPr>
      <w:r w:rsidRPr="00BC03D3">
        <w:rPr>
          <w:b/>
          <w:bCs/>
          <w:sz w:val="28"/>
          <w:szCs w:val="28"/>
        </w:rPr>
        <w:t>2.</w:t>
      </w:r>
      <w:r w:rsidRPr="00BC03D3">
        <w:rPr>
          <w:sz w:val="28"/>
          <w:szCs w:val="28"/>
        </w:rPr>
        <w:t xml:space="preserve"> </w:t>
      </w:r>
      <w:r w:rsidRPr="00BC03D3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BC03D3" w:rsidRDefault="005F1418" w:rsidP="005552E3">
      <w:pPr>
        <w:suppressAutoHyphens/>
        <w:ind w:firstLine="851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Основными целями ведомственной целевой программы является:</w:t>
      </w:r>
    </w:p>
    <w:p w:rsidR="00C70F4D" w:rsidRPr="00BC03D3" w:rsidRDefault="005F1418" w:rsidP="00C70F4D">
      <w:pPr>
        <w:autoSpaceDN w:val="0"/>
        <w:spacing w:line="276" w:lineRule="auto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sz w:val="28"/>
          <w:szCs w:val="28"/>
        </w:rPr>
        <w:t xml:space="preserve">   </w:t>
      </w:r>
      <w:r w:rsidR="0018422C" w:rsidRPr="00BC03D3">
        <w:rPr>
          <w:sz w:val="28"/>
          <w:szCs w:val="28"/>
        </w:rPr>
        <w:t> </w:t>
      </w:r>
      <w:r w:rsidR="00C70F4D" w:rsidRPr="00BC03D3">
        <w:rPr>
          <w:rFonts w:eastAsia="Lucida Sans Unicode"/>
          <w:kern w:val="3"/>
          <w:sz w:val="28"/>
          <w:szCs w:val="28"/>
        </w:rPr>
        <w:t>обеспечение выполнения первичных мер пожарной безопасности на территории поселения.</w:t>
      </w:r>
    </w:p>
    <w:p w:rsidR="00BC03D3" w:rsidRDefault="005F1418" w:rsidP="00BC03D3">
      <w:pPr>
        <w:autoSpaceDN w:val="0"/>
        <w:ind w:firstLine="720"/>
        <w:jc w:val="both"/>
        <w:textAlignment w:val="baseline"/>
        <w:rPr>
          <w:sz w:val="28"/>
          <w:szCs w:val="28"/>
        </w:rPr>
      </w:pPr>
      <w:r w:rsidRPr="00BC03D3">
        <w:rPr>
          <w:sz w:val="28"/>
          <w:szCs w:val="28"/>
        </w:rPr>
        <w:t xml:space="preserve">      Основными задачами программы является</w:t>
      </w:r>
    </w:p>
    <w:p w:rsidR="00BC03D3" w:rsidRDefault="00C70F4D" w:rsidP="00BC03D3">
      <w:pPr>
        <w:autoSpaceDN w:val="0"/>
        <w:jc w:val="both"/>
        <w:textAlignment w:val="baseline"/>
        <w:rPr>
          <w:sz w:val="28"/>
          <w:szCs w:val="28"/>
        </w:rPr>
      </w:pPr>
      <w:r w:rsidRPr="00BC03D3">
        <w:rPr>
          <w:sz w:val="28"/>
          <w:szCs w:val="28"/>
          <w:shd w:val="clear" w:color="auto" w:fill="FFFFFF"/>
        </w:rPr>
        <w:t>- обеспечения материально-техническими средствами добровольных противопожарных формирований поселения;</w:t>
      </w:r>
      <w:r w:rsidRPr="00BC03D3">
        <w:rPr>
          <w:sz w:val="28"/>
          <w:szCs w:val="28"/>
        </w:rPr>
        <w:t xml:space="preserve"> </w:t>
      </w:r>
    </w:p>
    <w:p w:rsidR="00C70F4D" w:rsidRPr="00BC03D3" w:rsidRDefault="00C70F4D" w:rsidP="00BC03D3">
      <w:pPr>
        <w:autoSpaceDN w:val="0"/>
        <w:jc w:val="both"/>
        <w:textAlignment w:val="baseline"/>
        <w:rPr>
          <w:sz w:val="28"/>
          <w:szCs w:val="28"/>
        </w:rPr>
      </w:pPr>
      <w:r w:rsidRPr="00BC03D3">
        <w:rPr>
          <w:sz w:val="28"/>
          <w:szCs w:val="28"/>
        </w:rPr>
        <w:t xml:space="preserve"> - обучение населения мерам пожарной безопасности, проведение противопожарной пропаганды в целях сохранения здоровья людей, снижение размеров ущерба окружающей природной среде и материальных потерь при возникновении пожаров.</w:t>
      </w:r>
    </w:p>
    <w:p w:rsidR="005F1418" w:rsidRPr="00BC03D3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BC03D3">
        <w:rPr>
          <w:sz w:val="28"/>
          <w:szCs w:val="28"/>
        </w:rPr>
        <w:t>Сроки реализации ведомственной целевой программы 2</w:t>
      </w:r>
      <w:r w:rsidR="00965108" w:rsidRPr="00BC03D3">
        <w:rPr>
          <w:sz w:val="28"/>
          <w:szCs w:val="28"/>
        </w:rPr>
        <w:t xml:space="preserve">020 </w:t>
      </w:r>
      <w:r w:rsidRPr="00BC03D3">
        <w:rPr>
          <w:sz w:val="28"/>
          <w:szCs w:val="28"/>
        </w:rPr>
        <w:t>год.</w:t>
      </w:r>
    </w:p>
    <w:p w:rsidR="005F1418" w:rsidRPr="00BC03D3" w:rsidRDefault="005F1418" w:rsidP="005552E3">
      <w:pPr>
        <w:jc w:val="both"/>
        <w:rPr>
          <w:sz w:val="28"/>
          <w:szCs w:val="28"/>
        </w:rPr>
      </w:pPr>
      <w:r w:rsidRPr="00BC03D3">
        <w:rPr>
          <w:sz w:val="28"/>
          <w:szCs w:val="28"/>
        </w:rPr>
        <w:t>Этапы реализации программных мероприятий не предусмотрены.</w:t>
      </w:r>
    </w:p>
    <w:p w:rsidR="005F1418" w:rsidRPr="00BC03D3" w:rsidRDefault="005F1418" w:rsidP="005F1418">
      <w:pPr>
        <w:ind w:right="-157" w:hanging="293"/>
        <w:rPr>
          <w:sz w:val="28"/>
          <w:szCs w:val="28"/>
        </w:rPr>
      </w:pPr>
    </w:p>
    <w:p w:rsidR="009C019C" w:rsidRPr="00BC03D3" w:rsidRDefault="002F01AB" w:rsidP="005F1418">
      <w:pPr>
        <w:ind w:right="-157" w:hanging="293"/>
        <w:rPr>
          <w:b/>
          <w:sz w:val="28"/>
          <w:szCs w:val="28"/>
        </w:rPr>
      </w:pPr>
      <w:r w:rsidRPr="00BC03D3">
        <w:rPr>
          <w:sz w:val="28"/>
          <w:szCs w:val="28"/>
        </w:rPr>
        <w:t xml:space="preserve">             </w:t>
      </w:r>
      <w:r w:rsidR="009C019C" w:rsidRPr="00BC03D3">
        <w:rPr>
          <w:b/>
          <w:sz w:val="28"/>
          <w:szCs w:val="28"/>
        </w:rPr>
        <w:t>3. Перечень мероприятий ведомственной целевой программы</w:t>
      </w:r>
    </w:p>
    <w:p w:rsidR="00BB458B" w:rsidRPr="00BC03D3" w:rsidRDefault="00BB458B" w:rsidP="009C019C">
      <w:pPr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534"/>
        <w:gridCol w:w="1947"/>
        <w:gridCol w:w="1596"/>
        <w:gridCol w:w="1560"/>
        <w:gridCol w:w="1842"/>
        <w:gridCol w:w="2454"/>
      </w:tblGrid>
      <w:tr w:rsidR="005F1418" w:rsidRPr="00BC03D3" w:rsidTr="00BC03D3">
        <w:trPr>
          <w:trHeight w:val="841"/>
        </w:trPr>
        <w:tc>
          <w:tcPr>
            <w:tcW w:w="534" w:type="dxa"/>
          </w:tcPr>
          <w:p w:rsidR="005F1418" w:rsidRPr="00BC03D3" w:rsidRDefault="005F1418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№</w:t>
            </w:r>
            <w:proofErr w:type="gramStart"/>
            <w:r w:rsidRPr="00BC03D3">
              <w:rPr>
                <w:sz w:val="28"/>
                <w:szCs w:val="28"/>
              </w:rPr>
              <w:t>п</w:t>
            </w:r>
            <w:proofErr w:type="gramEnd"/>
            <w:r w:rsidRPr="00BC03D3">
              <w:rPr>
                <w:sz w:val="28"/>
                <w:szCs w:val="28"/>
              </w:rPr>
              <w:t>/п</w:t>
            </w:r>
          </w:p>
        </w:tc>
        <w:tc>
          <w:tcPr>
            <w:tcW w:w="1947" w:type="dxa"/>
          </w:tcPr>
          <w:p w:rsidR="005F1418" w:rsidRPr="00BC03D3" w:rsidRDefault="005F1418" w:rsidP="00770B32">
            <w:r w:rsidRPr="00BC03D3">
              <w:rPr>
                <w:color w:val="000000"/>
              </w:rPr>
              <w:t>Наименование мероприятия</w:t>
            </w:r>
          </w:p>
        </w:tc>
        <w:tc>
          <w:tcPr>
            <w:tcW w:w="1596" w:type="dxa"/>
          </w:tcPr>
          <w:p w:rsidR="005F1418" w:rsidRPr="00BC03D3" w:rsidRDefault="005F1418" w:rsidP="00770B32">
            <w:r w:rsidRPr="00BC03D3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1560" w:type="dxa"/>
          </w:tcPr>
          <w:p w:rsidR="005F1418" w:rsidRPr="00BC03D3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BC03D3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BC03D3" w:rsidRDefault="005F1418" w:rsidP="00770B32">
            <w:r w:rsidRPr="00BC03D3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BC03D3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BC03D3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BC03D3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BC03D3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842" w:type="dxa"/>
          </w:tcPr>
          <w:p w:rsidR="005F1418" w:rsidRPr="00BC03D3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BC03D3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BC03D3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BC03D3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BC03D3" w:rsidRDefault="005F1418" w:rsidP="00770B32"/>
        </w:tc>
        <w:tc>
          <w:tcPr>
            <w:tcW w:w="2454" w:type="dxa"/>
          </w:tcPr>
          <w:p w:rsidR="005F1418" w:rsidRPr="00BC03D3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BC03D3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BC03D3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BC03D3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BC03D3" w:rsidRDefault="005F1418" w:rsidP="00770B32">
            <w:r w:rsidRPr="00BC03D3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BC03D3" w:rsidTr="005F1418">
        <w:trPr>
          <w:trHeight w:val="1868"/>
        </w:trPr>
        <w:tc>
          <w:tcPr>
            <w:tcW w:w="534" w:type="dxa"/>
          </w:tcPr>
          <w:p w:rsidR="005F1418" w:rsidRPr="00BC03D3" w:rsidRDefault="002E13E4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5F1418" w:rsidRPr="00BC03D3" w:rsidRDefault="00965108" w:rsidP="002E5969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Изготовление буклетов, листовок, памяток</w:t>
            </w:r>
            <w:r w:rsidR="008B6BFD" w:rsidRPr="00BC03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5F1418" w:rsidRPr="00BC03D3" w:rsidRDefault="005F1418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5F1418" w:rsidRPr="00BC03D3" w:rsidRDefault="00965108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1</w:t>
            </w:r>
            <w:r w:rsidR="002E13E4" w:rsidRPr="00BC03D3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5F1418" w:rsidRPr="00BC03D3" w:rsidRDefault="00C70F4D" w:rsidP="00770B32">
            <w:pPr>
              <w:pStyle w:val="formattext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Пропаганда знаний в области пожарной безопасности</w:t>
            </w:r>
          </w:p>
        </w:tc>
        <w:tc>
          <w:tcPr>
            <w:tcW w:w="2454" w:type="dxa"/>
          </w:tcPr>
          <w:p w:rsidR="005F1418" w:rsidRPr="00BC03D3" w:rsidRDefault="005F1418" w:rsidP="002E13E4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Администрация </w:t>
            </w:r>
            <w:r w:rsidR="002E13E4" w:rsidRPr="00BC03D3">
              <w:rPr>
                <w:sz w:val="28"/>
                <w:szCs w:val="28"/>
              </w:rPr>
              <w:t xml:space="preserve">Лучевого </w:t>
            </w:r>
            <w:r w:rsidRPr="00BC03D3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BC03D3">
              <w:rPr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sz w:val="28"/>
                <w:szCs w:val="28"/>
              </w:rPr>
              <w:t xml:space="preserve"> района</w:t>
            </w:r>
            <w:r w:rsidRPr="00BC03D3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70F4D" w:rsidRPr="00BC03D3" w:rsidTr="005F1418">
        <w:trPr>
          <w:trHeight w:val="1868"/>
        </w:trPr>
        <w:tc>
          <w:tcPr>
            <w:tcW w:w="534" w:type="dxa"/>
          </w:tcPr>
          <w:p w:rsidR="00C70F4D" w:rsidRPr="00BC03D3" w:rsidRDefault="00BC03D3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7" w:type="dxa"/>
          </w:tcPr>
          <w:p w:rsidR="00C70F4D" w:rsidRPr="00BC03D3" w:rsidRDefault="00C70F4D" w:rsidP="00C70F4D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Приобретение первичных средств пожаротушения для ДПД, средства индивидуальной защиты для ДПД.</w:t>
            </w:r>
          </w:p>
        </w:tc>
        <w:tc>
          <w:tcPr>
            <w:tcW w:w="1596" w:type="dxa"/>
          </w:tcPr>
          <w:p w:rsidR="00C70F4D" w:rsidRPr="00BC03D3" w:rsidRDefault="00C70F4D" w:rsidP="004A06F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C70F4D" w:rsidRPr="00BC03D3" w:rsidRDefault="00C70F4D" w:rsidP="004A06F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9,0</w:t>
            </w:r>
          </w:p>
        </w:tc>
        <w:tc>
          <w:tcPr>
            <w:tcW w:w="1842" w:type="dxa"/>
          </w:tcPr>
          <w:p w:rsidR="00C70F4D" w:rsidRPr="00BC03D3" w:rsidRDefault="00C70F4D" w:rsidP="00770B32">
            <w:pPr>
              <w:pStyle w:val="formattext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Повышение безопасности людей, защита жизни и здоровья граждан</w:t>
            </w:r>
          </w:p>
        </w:tc>
        <w:tc>
          <w:tcPr>
            <w:tcW w:w="2454" w:type="dxa"/>
          </w:tcPr>
          <w:p w:rsidR="00C70F4D" w:rsidRPr="00BC03D3" w:rsidRDefault="00C70F4D" w:rsidP="002E13E4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03D3">
              <w:rPr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sz w:val="28"/>
                <w:szCs w:val="28"/>
              </w:rPr>
              <w:t xml:space="preserve"> района</w:t>
            </w:r>
            <w:r w:rsidRPr="00BC03D3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BC03D3" w:rsidTr="005F1418">
        <w:tc>
          <w:tcPr>
            <w:tcW w:w="534" w:type="dxa"/>
          </w:tcPr>
          <w:p w:rsidR="005F1418" w:rsidRPr="00BC03D3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5F1418" w:rsidRPr="00BC03D3" w:rsidRDefault="005F1418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1560" w:type="dxa"/>
          </w:tcPr>
          <w:p w:rsidR="005F1418" w:rsidRPr="00BC03D3" w:rsidRDefault="002E13E4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1</w:t>
            </w:r>
            <w:r w:rsidR="00C70F4D" w:rsidRPr="00BC03D3">
              <w:rPr>
                <w:sz w:val="28"/>
                <w:szCs w:val="28"/>
              </w:rPr>
              <w:t>0</w:t>
            </w:r>
            <w:r w:rsidR="005F1418" w:rsidRPr="00BC03D3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5F1418" w:rsidRPr="00BC03D3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BC03D3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Pr="00BC03D3" w:rsidRDefault="00BB458B" w:rsidP="00C62E58">
      <w:pPr>
        <w:jc w:val="center"/>
        <w:rPr>
          <w:b/>
          <w:sz w:val="28"/>
          <w:szCs w:val="28"/>
        </w:rPr>
      </w:pPr>
    </w:p>
    <w:p w:rsidR="009C019C" w:rsidRPr="00BC03D3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BC03D3">
        <w:rPr>
          <w:rStyle w:val="ad"/>
          <w:sz w:val="28"/>
          <w:szCs w:val="28"/>
        </w:rPr>
        <w:t>4.</w:t>
      </w:r>
      <w:r w:rsidRPr="00BC03D3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03D3" w:rsidRDefault="002E13E4" w:rsidP="0053054C">
      <w:pPr>
        <w:ind w:firstLine="708"/>
        <w:rPr>
          <w:sz w:val="28"/>
          <w:szCs w:val="28"/>
          <w:lang w:eastAsia="ar-SA"/>
        </w:rPr>
      </w:pPr>
      <w:r w:rsidRPr="00BC03D3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 Лучевого сельского поселения.  </w:t>
      </w:r>
      <w:r w:rsidRPr="00BC03D3">
        <w:rPr>
          <w:sz w:val="28"/>
          <w:szCs w:val="28"/>
          <w:shd w:val="clear" w:color="auto" w:fill="FFFFFF"/>
        </w:rPr>
        <w:br/>
        <w:t xml:space="preserve">   Общий объем финансирова</w:t>
      </w:r>
      <w:r w:rsidR="00965108" w:rsidRPr="00BC03D3">
        <w:rPr>
          <w:sz w:val="28"/>
          <w:szCs w:val="28"/>
          <w:shd w:val="clear" w:color="auto" w:fill="FFFFFF"/>
        </w:rPr>
        <w:t>ния Программы составляет 1</w:t>
      </w:r>
      <w:r w:rsidR="00C70F4D" w:rsidRPr="00BC03D3">
        <w:rPr>
          <w:sz w:val="28"/>
          <w:szCs w:val="28"/>
          <w:shd w:val="clear" w:color="auto" w:fill="FFFFFF"/>
        </w:rPr>
        <w:t>0</w:t>
      </w:r>
      <w:r w:rsidRPr="00BC03D3">
        <w:rPr>
          <w:sz w:val="28"/>
          <w:szCs w:val="28"/>
          <w:shd w:val="clear" w:color="auto" w:fill="FFFFFF"/>
        </w:rPr>
        <w:t>,0 тыс. рублей</w:t>
      </w:r>
      <w:r w:rsidR="005552E3" w:rsidRPr="00BC03D3">
        <w:rPr>
          <w:sz w:val="28"/>
          <w:szCs w:val="28"/>
          <w:shd w:val="clear" w:color="auto" w:fill="FFFFFF"/>
        </w:rPr>
        <w:t>.</w:t>
      </w:r>
      <w:r w:rsidRPr="00BC03D3">
        <w:rPr>
          <w:sz w:val="28"/>
          <w:szCs w:val="28"/>
          <w:shd w:val="clear" w:color="auto" w:fill="FFFFFF"/>
        </w:rPr>
        <w:t xml:space="preserve"> </w:t>
      </w:r>
    </w:p>
    <w:p w:rsidR="002E13E4" w:rsidRPr="00BC03D3" w:rsidRDefault="002E13E4" w:rsidP="002E13E4">
      <w:pPr>
        <w:spacing w:line="100" w:lineRule="atLeast"/>
        <w:ind w:firstLine="708"/>
        <w:jc w:val="both"/>
        <w:rPr>
          <w:color w:val="FF0000"/>
          <w:sz w:val="28"/>
          <w:szCs w:val="28"/>
          <w:lang w:eastAsia="ar-SA"/>
        </w:rPr>
      </w:pPr>
      <w:r w:rsidRPr="00BC03D3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BC03D3">
        <w:rPr>
          <w:sz w:val="28"/>
          <w:szCs w:val="28"/>
          <w:lang w:eastAsia="ar-SA"/>
        </w:rPr>
        <w:t>Лабинского</w:t>
      </w:r>
      <w:proofErr w:type="spellEnd"/>
      <w:r w:rsidRPr="00BC03D3">
        <w:rPr>
          <w:sz w:val="28"/>
          <w:szCs w:val="28"/>
          <w:lang w:eastAsia="ar-SA"/>
        </w:rPr>
        <w:t xml:space="preserve"> района.</w:t>
      </w:r>
    </w:p>
    <w:p w:rsidR="002E13E4" w:rsidRPr="00BC03D3" w:rsidRDefault="002E13E4" w:rsidP="002E13E4">
      <w:pPr>
        <w:jc w:val="both"/>
        <w:rPr>
          <w:sz w:val="28"/>
          <w:szCs w:val="28"/>
          <w:shd w:val="clear" w:color="auto" w:fill="FFFFFF"/>
        </w:rPr>
      </w:pPr>
    </w:p>
    <w:p w:rsidR="000C70C9" w:rsidRPr="00BC03D3" w:rsidRDefault="000C70C9" w:rsidP="000C70C9">
      <w:pPr>
        <w:ind w:firstLine="851"/>
        <w:jc w:val="both"/>
        <w:rPr>
          <w:b/>
          <w:sz w:val="28"/>
          <w:szCs w:val="28"/>
        </w:rPr>
      </w:pPr>
      <w:r w:rsidRPr="00BC03D3">
        <w:rPr>
          <w:rStyle w:val="ad"/>
          <w:sz w:val="28"/>
          <w:szCs w:val="28"/>
        </w:rPr>
        <w:t>5</w:t>
      </w:r>
      <w:r w:rsidRPr="00BC03D3">
        <w:rPr>
          <w:rStyle w:val="ad"/>
          <w:b w:val="0"/>
          <w:sz w:val="28"/>
          <w:szCs w:val="28"/>
        </w:rPr>
        <w:t>.</w:t>
      </w:r>
      <w:r w:rsidRPr="00BC03D3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03D3" w:rsidRDefault="0053054C" w:rsidP="0053054C">
      <w:pPr>
        <w:rPr>
          <w:color w:val="000000"/>
          <w:sz w:val="28"/>
          <w:szCs w:val="28"/>
        </w:rPr>
      </w:pPr>
      <w:r w:rsidRPr="00BC03D3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993"/>
        <w:gridCol w:w="3685"/>
        <w:gridCol w:w="1950"/>
      </w:tblGrid>
      <w:tr w:rsidR="005267D0" w:rsidRPr="00BC03D3" w:rsidTr="00BC03D3">
        <w:tc>
          <w:tcPr>
            <w:tcW w:w="675" w:type="dxa"/>
          </w:tcPr>
          <w:p w:rsidR="005267D0" w:rsidRPr="00BC03D3" w:rsidRDefault="005267D0" w:rsidP="00770B32">
            <w:pPr>
              <w:spacing w:line="276" w:lineRule="auto"/>
            </w:pPr>
            <w:r w:rsidRPr="00BC03D3">
              <w:t>№</w:t>
            </w:r>
            <w:proofErr w:type="gramStart"/>
            <w:r w:rsidRPr="00BC03D3">
              <w:t>п</w:t>
            </w:r>
            <w:proofErr w:type="gramEnd"/>
            <w:r w:rsidRPr="00BC03D3">
              <w:t>/п</w:t>
            </w:r>
          </w:p>
        </w:tc>
        <w:tc>
          <w:tcPr>
            <w:tcW w:w="2552" w:type="dxa"/>
          </w:tcPr>
          <w:p w:rsidR="005267D0" w:rsidRPr="00BC03D3" w:rsidRDefault="005267D0" w:rsidP="00770B32">
            <w:pPr>
              <w:spacing w:line="276" w:lineRule="auto"/>
            </w:pPr>
            <w:r w:rsidRPr="00BC03D3"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03D3" w:rsidRDefault="005267D0" w:rsidP="00770B32">
            <w:pPr>
              <w:spacing w:line="276" w:lineRule="auto"/>
            </w:pPr>
            <w:r w:rsidRPr="00BC03D3">
              <w:t>Единица измерения</w:t>
            </w:r>
          </w:p>
        </w:tc>
        <w:tc>
          <w:tcPr>
            <w:tcW w:w="3685" w:type="dxa"/>
          </w:tcPr>
          <w:p w:rsidR="005267D0" w:rsidRPr="00BC03D3" w:rsidRDefault="005267D0" w:rsidP="00770B32">
            <w:r w:rsidRPr="00BC03D3"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50" w:type="dxa"/>
          </w:tcPr>
          <w:p w:rsidR="005267D0" w:rsidRPr="00BC03D3" w:rsidRDefault="005267D0" w:rsidP="00770B32">
            <w:proofErr w:type="gramStart"/>
            <w:r w:rsidRPr="00BC03D3">
              <w:t>Ответственный за расчет показателя</w:t>
            </w:r>
            <w:proofErr w:type="gramEnd"/>
          </w:p>
        </w:tc>
      </w:tr>
      <w:tr w:rsidR="008B6BFD" w:rsidRPr="00BC03D3" w:rsidTr="00BC03D3">
        <w:tc>
          <w:tcPr>
            <w:tcW w:w="675" w:type="dxa"/>
          </w:tcPr>
          <w:p w:rsidR="008B6BFD" w:rsidRPr="00BC03D3" w:rsidRDefault="008B6BFD" w:rsidP="00770B32">
            <w:pPr>
              <w:spacing w:line="276" w:lineRule="auto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9D3741" w:rsidRPr="00BC03D3" w:rsidRDefault="009D3741" w:rsidP="009D3741">
            <w:pPr>
              <w:widowControl w:val="0"/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  <w:r w:rsidRPr="00BC03D3">
              <w:rPr>
                <w:rFonts w:eastAsia="Courier New"/>
                <w:sz w:val="28"/>
                <w:szCs w:val="28"/>
                <w:shd w:val="clear" w:color="auto" w:fill="FFFFFF"/>
              </w:rPr>
              <w:t>Доля памяток, листовок на противопожарную тематику, распространенных среди населения.</w:t>
            </w:r>
          </w:p>
          <w:p w:rsidR="008B6BFD" w:rsidRPr="00BC03D3" w:rsidRDefault="008B6BFD" w:rsidP="004A06F2">
            <w:pPr>
              <w:widowControl w:val="0"/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  <w:r w:rsidRPr="00BC03D3">
              <w:rPr>
                <w:rFonts w:eastAsia="Courier New"/>
                <w:sz w:val="28"/>
                <w:szCs w:val="28"/>
                <w:shd w:val="clear" w:color="auto" w:fill="FFFFFF"/>
              </w:rPr>
              <w:t>.</w:t>
            </w:r>
          </w:p>
          <w:p w:rsidR="008B6BFD" w:rsidRPr="00BC03D3" w:rsidRDefault="008B6BFD" w:rsidP="004A06F2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B6BFD" w:rsidRPr="00BC03D3" w:rsidRDefault="008B6BFD" w:rsidP="004A06F2">
            <w:pPr>
              <w:spacing w:line="276" w:lineRule="auto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9D3741" w:rsidRPr="00BC03D3" w:rsidRDefault="009D3741" w:rsidP="009D374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Дпл.=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Чпл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/Ч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общ</w:t>
            </w:r>
            <w:proofErr w:type="gram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.п</w:t>
            </w:r>
            <w:proofErr w:type="gramEnd"/>
            <w:r w:rsidRPr="00BC03D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х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100%, где:</w:t>
            </w:r>
          </w:p>
          <w:p w:rsidR="009D3741" w:rsidRPr="00BC03D3" w:rsidRDefault="009D3741" w:rsidP="009D374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Дп</w:t>
            </w:r>
            <w:proofErr w:type="gram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>-</w:t>
            </w:r>
            <w:proofErr w:type="gram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r w:rsidRPr="00BC03D3">
              <w:rPr>
                <w:rStyle w:val="4"/>
                <w:sz w:val="28"/>
                <w:szCs w:val="28"/>
              </w:rPr>
              <w:t>доля памяток, листовок на противопожарную тематику, распространенных среди населения</w:t>
            </w:r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Чпл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>- число</w:t>
            </w:r>
            <w:r w:rsidRPr="00BC03D3">
              <w:rPr>
                <w:rStyle w:val="4"/>
                <w:sz w:val="28"/>
                <w:szCs w:val="28"/>
              </w:rPr>
              <w:t xml:space="preserve">  памяток, листовок на противопожарную тематику, распространенных среди населения</w:t>
            </w:r>
            <w:r w:rsidRPr="00BC03D3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8B6BFD" w:rsidRPr="00BC03D3" w:rsidRDefault="009D3741" w:rsidP="00BC03D3">
            <w:pPr>
              <w:widowControl w:val="0"/>
              <w:overflowPunct w:val="0"/>
              <w:rPr>
                <w:sz w:val="28"/>
                <w:szCs w:val="28"/>
              </w:rPr>
            </w:pPr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Ч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общ</w:t>
            </w:r>
            <w:proofErr w:type="gram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.п</w:t>
            </w:r>
            <w:proofErr w:type="gramEnd"/>
            <w:r w:rsidRPr="00BC03D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- общее число </w:t>
            </w:r>
            <w:r w:rsidRPr="00BC03D3">
              <w:rPr>
                <w:rStyle w:val="4"/>
                <w:sz w:val="28"/>
                <w:szCs w:val="28"/>
              </w:rPr>
              <w:t>на населения поселения</w:t>
            </w:r>
            <w:r w:rsidR="00BC03D3">
              <w:rPr>
                <w:rStyle w:val="4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8B6BFD" w:rsidRPr="00BC03D3" w:rsidRDefault="008B6BFD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03D3">
              <w:rPr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sz w:val="28"/>
                <w:szCs w:val="28"/>
              </w:rPr>
              <w:t xml:space="preserve"> района</w:t>
            </w:r>
          </w:p>
        </w:tc>
      </w:tr>
      <w:tr w:rsidR="008B6BFD" w:rsidRPr="00BC03D3" w:rsidTr="00BC03D3">
        <w:tc>
          <w:tcPr>
            <w:tcW w:w="675" w:type="dxa"/>
          </w:tcPr>
          <w:p w:rsidR="008B6BFD" w:rsidRPr="00BC03D3" w:rsidRDefault="008B6BFD" w:rsidP="00770B32">
            <w:pPr>
              <w:spacing w:line="276" w:lineRule="auto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8B6BFD" w:rsidRPr="00BC03D3" w:rsidRDefault="008B6BFD" w:rsidP="008B6BFD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03D3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03D3">
              <w:rPr>
                <w:rFonts w:eastAsia="MS Mincho"/>
                <w:bCs/>
                <w:kern w:val="3"/>
                <w:sz w:val="28"/>
                <w:szCs w:val="28"/>
              </w:rPr>
              <w:t>мероприятия</w:t>
            </w:r>
            <w:r w:rsidR="009D3741" w:rsidRPr="00BC03D3">
              <w:rPr>
                <w:rFonts w:eastAsia="MS Mincho"/>
                <w:bCs/>
                <w:kern w:val="3"/>
                <w:sz w:val="28"/>
                <w:szCs w:val="28"/>
              </w:rPr>
              <w:t xml:space="preserve"> по</w:t>
            </w:r>
            <w:r w:rsidRPr="00BC03D3">
              <w:rPr>
                <w:rFonts w:eastAsia="MS Mincho"/>
                <w:bCs/>
                <w:kern w:val="3"/>
                <w:sz w:val="28"/>
                <w:szCs w:val="28"/>
              </w:rPr>
              <w:t xml:space="preserve"> </w:t>
            </w:r>
            <w:r w:rsidR="009D3741" w:rsidRPr="00BC03D3">
              <w:rPr>
                <w:sz w:val="28"/>
                <w:szCs w:val="28"/>
              </w:rPr>
              <w:t>пожарной безопасности</w:t>
            </w:r>
            <w:r w:rsidR="009D3741" w:rsidRPr="00BC03D3">
              <w:rPr>
                <w:rFonts w:eastAsia="MS Mincho"/>
                <w:bCs/>
                <w:kern w:val="3"/>
                <w:sz w:val="28"/>
                <w:szCs w:val="28"/>
              </w:rPr>
              <w:t xml:space="preserve"> </w:t>
            </w:r>
            <w:r w:rsidR="00854377" w:rsidRPr="00BC03D3">
              <w:rPr>
                <w:rFonts w:eastAsia="Lucida Sans Unicode"/>
                <w:sz w:val="28"/>
                <w:szCs w:val="28"/>
              </w:rPr>
              <w:t xml:space="preserve"> от общего объема расходов бюджета поселения</w:t>
            </w:r>
          </w:p>
        </w:tc>
        <w:tc>
          <w:tcPr>
            <w:tcW w:w="993" w:type="dxa"/>
          </w:tcPr>
          <w:p w:rsidR="008B6BFD" w:rsidRPr="00BC03D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8B6BFD" w:rsidRPr="00BC03D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C03D3">
              <w:rPr>
                <w:sz w:val="28"/>
                <w:szCs w:val="28"/>
              </w:rPr>
              <w:t>Др</w:t>
            </w:r>
            <w:proofErr w:type="gramEnd"/>
            <w:r w:rsidRPr="00BC03D3">
              <w:rPr>
                <w:sz w:val="28"/>
                <w:szCs w:val="28"/>
              </w:rPr>
              <w:t>=</w:t>
            </w:r>
            <w:proofErr w:type="spellEnd"/>
            <w:r w:rsidRPr="00BC03D3">
              <w:rPr>
                <w:sz w:val="28"/>
                <w:szCs w:val="28"/>
              </w:rPr>
              <w:t xml:space="preserve"> </w:t>
            </w:r>
            <w:proofErr w:type="spellStart"/>
            <w:r w:rsidRPr="00BC03D3">
              <w:rPr>
                <w:sz w:val="28"/>
                <w:szCs w:val="28"/>
              </w:rPr>
              <w:t>Ор</w:t>
            </w:r>
            <w:r w:rsidR="00A02623" w:rsidRPr="00BC03D3">
              <w:rPr>
                <w:sz w:val="28"/>
                <w:szCs w:val="28"/>
              </w:rPr>
              <w:t>мп</w:t>
            </w:r>
            <w:proofErr w:type="spellEnd"/>
            <w:r w:rsidRPr="00BC03D3">
              <w:rPr>
                <w:sz w:val="28"/>
                <w:szCs w:val="28"/>
              </w:rPr>
              <w:t>/</w:t>
            </w:r>
            <w:proofErr w:type="spellStart"/>
            <w:r w:rsidRPr="00BC03D3">
              <w:rPr>
                <w:sz w:val="28"/>
                <w:szCs w:val="28"/>
              </w:rPr>
              <w:t>Орбюд</w:t>
            </w:r>
            <w:proofErr w:type="spellEnd"/>
            <w:r w:rsidRPr="00BC03D3">
              <w:rPr>
                <w:sz w:val="28"/>
                <w:szCs w:val="28"/>
              </w:rPr>
              <w:t xml:space="preserve"> х100%, где</w:t>
            </w:r>
          </w:p>
          <w:p w:rsidR="008B6BFD" w:rsidRPr="00BC03D3" w:rsidRDefault="00A02623" w:rsidP="004A06F2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03D3">
              <w:rPr>
                <w:sz w:val="28"/>
                <w:szCs w:val="28"/>
              </w:rPr>
              <w:t>Орм</w:t>
            </w:r>
            <w:bookmarkStart w:id="0" w:name="_GoBack"/>
            <w:bookmarkEnd w:id="0"/>
            <w:r w:rsidR="008B6BFD" w:rsidRPr="00BC03D3">
              <w:rPr>
                <w:sz w:val="28"/>
                <w:szCs w:val="28"/>
              </w:rPr>
              <w:t>п-объем</w:t>
            </w:r>
            <w:proofErr w:type="spellEnd"/>
            <w:r w:rsidR="008B6BFD" w:rsidRPr="00BC03D3">
              <w:rPr>
                <w:sz w:val="28"/>
                <w:szCs w:val="28"/>
              </w:rPr>
              <w:t xml:space="preserve"> расходов на </w:t>
            </w:r>
            <w:r w:rsidRPr="00BC03D3">
              <w:rPr>
                <w:sz w:val="28"/>
                <w:szCs w:val="28"/>
              </w:rPr>
              <w:t xml:space="preserve">противопожарные </w:t>
            </w:r>
            <w:r w:rsidR="008B6BFD" w:rsidRPr="00BC03D3">
              <w:rPr>
                <w:sz w:val="28"/>
                <w:szCs w:val="28"/>
              </w:rPr>
              <w:t>мероприятия;</w:t>
            </w:r>
          </w:p>
          <w:p w:rsidR="008B6BFD" w:rsidRPr="00BC03D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03D3">
              <w:rPr>
                <w:sz w:val="28"/>
                <w:szCs w:val="28"/>
              </w:rPr>
              <w:t>Орбю</w:t>
            </w:r>
            <w:proofErr w:type="gramStart"/>
            <w:r w:rsidRPr="00BC03D3">
              <w:rPr>
                <w:sz w:val="28"/>
                <w:szCs w:val="28"/>
              </w:rPr>
              <w:t>д</w:t>
            </w:r>
            <w:proofErr w:type="spellEnd"/>
            <w:r w:rsidRPr="00BC03D3">
              <w:rPr>
                <w:sz w:val="28"/>
                <w:szCs w:val="28"/>
              </w:rPr>
              <w:t>-</w:t>
            </w:r>
            <w:proofErr w:type="gramEnd"/>
            <w:r w:rsidRPr="00BC03D3">
              <w:rPr>
                <w:sz w:val="28"/>
                <w:szCs w:val="28"/>
              </w:rPr>
              <w:t xml:space="preserve"> объем общих расходов поселения</w:t>
            </w:r>
            <w:r w:rsidR="00BC03D3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8B6BFD" w:rsidRPr="00BC03D3" w:rsidRDefault="008B6BFD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03D3">
              <w:rPr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BC03D3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BC03D3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BC03D3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03D3" w:rsidRDefault="004E5A8B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 xml:space="preserve">      </w:t>
      </w:r>
      <w:r w:rsidR="005267D0" w:rsidRPr="00BC03D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03D3" w:rsidRDefault="004E5A8B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 xml:space="preserve">      </w:t>
      </w:r>
      <w:r w:rsidR="005267D0" w:rsidRPr="00BC03D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03D3" w:rsidRDefault="004E5A8B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 xml:space="preserve">     </w:t>
      </w:r>
      <w:r w:rsidR="005267D0" w:rsidRPr="00BC03D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03D3" w:rsidRDefault="005267D0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03D3" w:rsidRDefault="005267D0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03D3" w:rsidRDefault="005267D0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03D3" w:rsidRDefault="005267D0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03D3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BC03D3" w:rsidRDefault="000C70C9" w:rsidP="000C70C9">
      <w:pPr>
        <w:ind w:firstLine="851"/>
        <w:jc w:val="both"/>
        <w:rPr>
          <w:b/>
          <w:sz w:val="28"/>
          <w:szCs w:val="28"/>
        </w:rPr>
      </w:pPr>
      <w:r w:rsidRPr="00BC03D3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BC03D3" w:rsidRDefault="000C70C9" w:rsidP="000C70C9">
      <w:pPr>
        <w:jc w:val="both"/>
        <w:rPr>
          <w:color w:val="000000"/>
          <w:sz w:val="28"/>
          <w:szCs w:val="28"/>
        </w:rPr>
      </w:pPr>
      <w:r w:rsidRPr="00BC03D3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03D3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1"/>
        <w:gridCol w:w="2084"/>
        <w:gridCol w:w="2226"/>
      </w:tblGrid>
      <w:tr w:rsidR="0053054C" w:rsidRPr="00BC03D3" w:rsidTr="0053054C">
        <w:tc>
          <w:tcPr>
            <w:tcW w:w="664" w:type="dxa"/>
          </w:tcPr>
          <w:p w:rsidR="0053054C" w:rsidRPr="00BC03D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№</w:t>
            </w:r>
            <w:r w:rsidRPr="00BC03D3">
              <w:rPr>
                <w:sz w:val="28"/>
                <w:szCs w:val="28"/>
              </w:rPr>
              <w:br/>
            </w:r>
            <w:proofErr w:type="gramStart"/>
            <w:r w:rsidRPr="00BC03D3">
              <w:rPr>
                <w:sz w:val="28"/>
                <w:szCs w:val="28"/>
              </w:rPr>
              <w:t>п</w:t>
            </w:r>
            <w:proofErr w:type="gramEnd"/>
            <w:r w:rsidRPr="00BC03D3">
              <w:rPr>
                <w:sz w:val="28"/>
                <w:szCs w:val="28"/>
              </w:rPr>
              <w:t>/п</w:t>
            </w:r>
          </w:p>
        </w:tc>
        <w:tc>
          <w:tcPr>
            <w:tcW w:w="4711" w:type="dxa"/>
          </w:tcPr>
          <w:p w:rsidR="0053054C" w:rsidRPr="00BC03D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15" w:type="dxa"/>
          </w:tcPr>
          <w:p w:rsidR="0053054C" w:rsidRPr="00BC03D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81" w:type="dxa"/>
          </w:tcPr>
          <w:p w:rsidR="0053054C" w:rsidRPr="00BC03D3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53054C" w:rsidRPr="00BC03D3" w:rsidTr="0053054C">
        <w:tc>
          <w:tcPr>
            <w:tcW w:w="664" w:type="dxa"/>
          </w:tcPr>
          <w:p w:rsidR="0053054C" w:rsidRPr="00BC03D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53054C" w:rsidRDefault="009D3741" w:rsidP="00BC03D3">
            <w:pPr>
              <w:widowControl w:val="0"/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  <w:r w:rsidRPr="00BC03D3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Доля </w:t>
            </w:r>
            <w:r w:rsidRPr="00BC03D3">
              <w:rPr>
                <w:sz w:val="28"/>
                <w:szCs w:val="28"/>
              </w:rPr>
              <w:t xml:space="preserve"> листовок, памяток с тематикой по пожарной безопасности,</w:t>
            </w:r>
            <w:r w:rsidRPr="00BC03D3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 распространенных среди населения.</w:t>
            </w:r>
          </w:p>
          <w:p w:rsidR="00BC03D3" w:rsidRPr="00BC03D3" w:rsidRDefault="00BC03D3" w:rsidP="00BC03D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53054C" w:rsidRPr="00BC03D3" w:rsidRDefault="004E5A8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53054C" w:rsidRPr="00BC03D3" w:rsidRDefault="00854377" w:rsidP="009D374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Не менее </w:t>
            </w:r>
            <w:r w:rsidR="009D3741" w:rsidRPr="00BC03D3">
              <w:rPr>
                <w:sz w:val="28"/>
                <w:szCs w:val="28"/>
              </w:rPr>
              <w:t>50</w:t>
            </w:r>
          </w:p>
        </w:tc>
      </w:tr>
      <w:tr w:rsidR="0053054C" w:rsidRPr="00BC03D3" w:rsidTr="0053054C">
        <w:tc>
          <w:tcPr>
            <w:tcW w:w="664" w:type="dxa"/>
          </w:tcPr>
          <w:p w:rsidR="0053054C" w:rsidRPr="00BC03D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2</w:t>
            </w:r>
          </w:p>
        </w:tc>
        <w:tc>
          <w:tcPr>
            <w:tcW w:w="4711" w:type="dxa"/>
          </w:tcPr>
          <w:p w:rsidR="0053054C" w:rsidRPr="00BC03D3" w:rsidRDefault="004E5A8B" w:rsidP="00355402">
            <w:pPr>
              <w:rPr>
                <w:sz w:val="28"/>
                <w:szCs w:val="28"/>
              </w:rPr>
            </w:pPr>
            <w:r w:rsidRPr="00BC03D3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</w:t>
            </w:r>
            <w:r w:rsidR="00854377" w:rsidRPr="00BC03D3">
              <w:rPr>
                <w:rFonts w:eastAsia="Lucida Sans Unicode"/>
                <w:sz w:val="28"/>
                <w:szCs w:val="28"/>
              </w:rPr>
              <w:t xml:space="preserve">направленных на </w:t>
            </w:r>
            <w:r w:rsidR="00854377" w:rsidRPr="00BC03D3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="009D3741" w:rsidRPr="00BC03D3">
              <w:rPr>
                <w:sz w:val="28"/>
                <w:szCs w:val="28"/>
              </w:rPr>
              <w:t>пожарной безопасности</w:t>
            </w:r>
            <w:r w:rsidR="009D3741" w:rsidRPr="00BC03D3">
              <w:rPr>
                <w:rFonts w:eastAsia="Lucida Sans Unicode"/>
                <w:sz w:val="28"/>
                <w:szCs w:val="28"/>
              </w:rPr>
              <w:t xml:space="preserve"> </w:t>
            </w:r>
            <w:r w:rsidR="00854377" w:rsidRPr="00BC03D3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</w:p>
        </w:tc>
        <w:tc>
          <w:tcPr>
            <w:tcW w:w="2115" w:type="dxa"/>
          </w:tcPr>
          <w:p w:rsidR="0053054C" w:rsidRPr="00BC03D3" w:rsidRDefault="004E5A8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4E5A8B" w:rsidRPr="00BC03D3" w:rsidRDefault="00854377" w:rsidP="00854377">
            <w:pPr>
              <w:spacing w:line="228" w:lineRule="auto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Н</w:t>
            </w:r>
            <w:r w:rsidR="004E5A8B" w:rsidRPr="00BC03D3">
              <w:rPr>
                <w:sz w:val="28"/>
                <w:szCs w:val="28"/>
              </w:rPr>
              <w:t>е менее</w:t>
            </w:r>
          </w:p>
          <w:p w:rsidR="0053054C" w:rsidRPr="00BC03D3" w:rsidRDefault="004E5A8B" w:rsidP="004E5A8B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0,05%</w:t>
            </w:r>
          </w:p>
        </w:tc>
      </w:tr>
    </w:tbl>
    <w:p w:rsidR="002F01AB" w:rsidRPr="00BC03D3" w:rsidRDefault="002F01AB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03D3">
        <w:rPr>
          <w:sz w:val="28"/>
          <w:szCs w:val="28"/>
        </w:rPr>
        <w:t>7. Механизм реализации ведомственной целевой программы</w:t>
      </w:r>
    </w:p>
    <w:p w:rsidR="00BC03D3" w:rsidRPr="00BC03D3" w:rsidRDefault="00BC03D3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</w:p>
    <w:p w:rsidR="005552E3" w:rsidRPr="00BC03D3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3D3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03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03D3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BC03D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C03D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BC03D3" w:rsidRDefault="00BC03D3" w:rsidP="0055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52E3" w:rsidRPr="00BC03D3">
        <w:rPr>
          <w:sz w:val="28"/>
          <w:szCs w:val="28"/>
        </w:rPr>
        <w:t xml:space="preserve">  7.2. Координатор  Программы: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03D3">
        <w:rPr>
          <w:sz w:val="28"/>
          <w:szCs w:val="28"/>
          <w:u w:val="single"/>
        </w:rPr>
        <w:t>,</w:t>
      </w:r>
      <w:r w:rsidRPr="00BC03D3">
        <w:rPr>
          <w:sz w:val="28"/>
          <w:szCs w:val="28"/>
        </w:rPr>
        <w:t xml:space="preserve"> включенных в Программу;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проводит оценку эффективности  Программы;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готовит годовой отчет о ходе реализации Программы;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03D3">
        <w:rPr>
          <w:color w:val="FF0000"/>
          <w:sz w:val="28"/>
          <w:szCs w:val="28"/>
        </w:rPr>
        <w:tab/>
      </w:r>
    </w:p>
    <w:p w:rsidR="005552E3" w:rsidRPr="00BC03D3" w:rsidRDefault="005552E3" w:rsidP="005552E3">
      <w:pPr>
        <w:ind w:firstLine="720"/>
        <w:jc w:val="both"/>
        <w:rPr>
          <w:color w:val="4F81BD"/>
          <w:sz w:val="28"/>
          <w:szCs w:val="28"/>
        </w:rPr>
      </w:pPr>
      <w:r w:rsidRPr="00BC03D3">
        <w:rPr>
          <w:sz w:val="28"/>
          <w:szCs w:val="28"/>
        </w:rPr>
        <w:t>- осуществляет иные полномочия, установленные Программой.</w:t>
      </w:r>
    </w:p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bookmarkStart w:id="1" w:name="sub_413"/>
      <w:r w:rsidRPr="00BC03D3">
        <w:rPr>
          <w:sz w:val="28"/>
          <w:szCs w:val="28"/>
        </w:rPr>
        <w:t>7.3. Муниципальный заказчик:</w:t>
      </w:r>
    </w:p>
    <w:bookmarkEnd w:id="1"/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BC03D3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BC03D3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проводит анализ выполнения мероприятия;</w:t>
      </w:r>
    </w:p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 xml:space="preserve"> 7.4. </w:t>
      </w:r>
      <w:bookmarkStart w:id="2" w:name="sub_415"/>
      <w:r w:rsidRPr="00BC03D3">
        <w:rPr>
          <w:sz w:val="28"/>
          <w:szCs w:val="28"/>
        </w:rPr>
        <w:t>Исполнитель мероприятий Программы:</w:t>
      </w:r>
    </w:p>
    <w:bookmarkEnd w:id="2"/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03D3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BC03D3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BC03D3" w:rsidRDefault="005552E3" w:rsidP="005552E3">
      <w:pPr>
        <w:pStyle w:val="af"/>
        <w:jc w:val="both"/>
        <w:rPr>
          <w:bCs/>
          <w:sz w:val="28"/>
          <w:szCs w:val="28"/>
        </w:rPr>
      </w:pPr>
      <w:r w:rsidRPr="00BC03D3">
        <w:rPr>
          <w:bCs/>
          <w:sz w:val="28"/>
          <w:szCs w:val="28"/>
        </w:rPr>
        <w:t xml:space="preserve">Глава администрации                                                               </w:t>
      </w:r>
      <w:proofErr w:type="spellStart"/>
      <w:r w:rsidRPr="00BC03D3">
        <w:rPr>
          <w:bCs/>
          <w:sz w:val="28"/>
          <w:szCs w:val="28"/>
        </w:rPr>
        <w:t>В.В.Водянников</w:t>
      </w:r>
      <w:proofErr w:type="spellEnd"/>
    </w:p>
    <w:sectPr w:rsidR="005552E3" w:rsidRPr="00BC03D3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912B6"/>
    <w:rsid w:val="000A4A7B"/>
    <w:rsid w:val="000C70C9"/>
    <w:rsid w:val="00104AEA"/>
    <w:rsid w:val="00120B71"/>
    <w:rsid w:val="00141ECD"/>
    <w:rsid w:val="00156238"/>
    <w:rsid w:val="001800D8"/>
    <w:rsid w:val="0018422C"/>
    <w:rsid w:val="001B007B"/>
    <w:rsid w:val="00214E89"/>
    <w:rsid w:val="00216C3D"/>
    <w:rsid w:val="00232A04"/>
    <w:rsid w:val="0023642B"/>
    <w:rsid w:val="00241D7B"/>
    <w:rsid w:val="00255539"/>
    <w:rsid w:val="002E0768"/>
    <w:rsid w:val="002E13E4"/>
    <w:rsid w:val="002E5969"/>
    <w:rsid w:val="002F01AB"/>
    <w:rsid w:val="002F5C72"/>
    <w:rsid w:val="00303640"/>
    <w:rsid w:val="003110C3"/>
    <w:rsid w:val="00355402"/>
    <w:rsid w:val="00364047"/>
    <w:rsid w:val="00374575"/>
    <w:rsid w:val="00375DC8"/>
    <w:rsid w:val="00385800"/>
    <w:rsid w:val="003858D1"/>
    <w:rsid w:val="003942EE"/>
    <w:rsid w:val="003A17D3"/>
    <w:rsid w:val="003C7E5B"/>
    <w:rsid w:val="00414591"/>
    <w:rsid w:val="00427144"/>
    <w:rsid w:val="00442838"/>
    <w:rsid w:val="00462989"/>
    <w:rsid w:val="004E18B6"/>
    <w:rsid w:val="004E5A8B"/>
    <w:rsid w:val="005119D2"/>
    <w:rsid w:val="00512A15"/>
    <w:rsid w:val="005267D0"/>
    <w:rsid w:val="0053054C"/>
    <w:rsid w:val="005552E3"/>
    <w:rsid w:val="00562F15"/>
    <w:rsid w:val="0056404F"/>
    <w:rsid w:val="0056673C"/>
    <w:rsid w:val="005E4AA7"/>
    <w:rsid w:val="005F1418"/>
    <w:rsid w:val="00601359"/>
    <w:rsid w:val="006018D0"/>
    <w:rsid w:val="00641CBE"/>
    <w:rsid w:val="00681CB6"/>
    <w:rsid w:val="00682003"/>
    <w:rsid w:val="00685CD6"/>
    <w:rsid w:val="006A2C77"/>
    <w:rsid w:val="006C09DF"/>
    <w:rsid w:val="00712D0D"/>
    <w:rsid w:val="00726541"/>
    <w:rsid w:val="00727344"/>
    <w:rsid w:val="00750CAE"/>
    <w:rsid w:val="00765335"/>
    <w:rsid w:val="00782123"/>
    <w:rsid w:val="007B3410"/>
    <w:rsid w:val="007B73EF"/>
    <w:rsid w:val="007C66C4"/>
    <w:rsid w:val="007F4630"/>
    <w:rsid w:val="008034E8"/>
    <w:rsid w:val="00822ED0"/>
    <w:rsid w:val="0083459D"/>
    <w:rsid w:val="00854377"/>
    <w:rsid w:val="008730E3"/>
    <w:rsid w:val="00890BB2"/>
    <w:rsid w:val="008B2CC9"/>
    <w:rsid w:val="008B6BFD"/>
    <w:rsid w:val="008D632F"/>
    <w:rsid w:val="008F684D"/>
    <w:rsid w:val="00947B32"/>
    <w:rsid w:val="00965108"/>
    <w:rsid w:val="0098484D"/>
    <w:rsid w:val="009A65DA"/>
    <w:rsid w:val="009C019C"/>
    <w:rsid w:val="009C036F"/>
    <w:rsid w:val="009C6A80"/>
    <w:rsid w:val="009D3741"/>
    <w:rsid w:val="00A02623"/>
    <w:rsid w:val="00A209A8"/>
    <w:rsid w:val="00A23A3E"/>
    <w:rsid w:val="00A40525"/>
    <w:rsid w:val="00A714F2"/>
    <w:rsid w:val="00AA2957"/>
    <w:rsid w:val="00AA68EE"/>
    <w:rsid w:val="00B0411A"/>
    <w:rsid w:val="00B168BA"/>
    <w:rsid w:val="00B370D2"/>
    <w:rsid w:val="00B37396"/>
    <w:rsid w:val="00B63003"/>
    <w:rsid w:val="00BA105F"/>
    <w:rsid w:val="00BA312E"/>
    <w:rsid w:val="00BB458B"/>
    <w:rsid w:val="00BC03D3"/>
    <w:rsid w:val="00BC133E"/>
    <w:rsid w:val="00BD03DE"/>
    <w:rsid w:val="00C14F37"/>
    <w:rsid w:val="00C251F8"/>
    <w:rsid w:val="00C305C0"/>
    <w:rsid w:val="00C53D6E"/>
    <w:rsid w:val="00C62E58"/>
    <w:rsid w:val="00C70F4D"/>
    <w:rsid w:val="00C85E78"/>
    <w:rsid w:val="00C87921"/>
    <w:rsid w:val="00CA00EB"/>
    <w:rsid w:val="00D03D40"/>
    <w:rsid w:val="00D652E5"/>
    <w:rsid w:val="00D81616"/>
    <w:rsid w:val="00D82129"/>
    <w:rsid w:val="00DD7FB0"/>
    <w:rsid w:val="00E04235"/>
    <w:rsid w:val="00E24DE3"/>
    <w:rsid w:val="00E35D50"/>
    <w:rsid w:val="00E43C68"/>
    <w:rsid w:val="00E5160C"/>
    <w:rsid w:val="00E71BF3"/>
    <w:rsid w:val="00E87005"/>
    <w:rsid w:val="00E96084"/>
    <w:rsid w:val="00EA7D22"/>
    <w:rsid w:val="00EC43F4"/>
    <w:rsid w:val="00ED3CC1"/>
    <w:rsid w:val="00EF01A9"/>
    <w:rsid w:val="00F17238"/>
    <w:rsid w:val="00F309BA"/>
    <w:rsid w:val="00F445B3"/>
    <w:rsid w:val="00F46C9D"/>
    <w:rsid w:val="00F559FD"/>
    <w:rsid w:val="00F80285"/>
    <w:rsid w:val="00F93198"/>
    <w:rsid w:val="00F936F3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BC03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BC03D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0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22A7A-FA1B-4DBA-9FC7-538D7247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8</Pages>
  <Words>1400</Words>
  <Characters>11583</Characters>
  <Application>Microsoft Office Word</Application>
  <DocSecurity>0</DocSecurity>
  <Lines>96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/>
    </vt:vector>
  </TitlesOfParts>
  <Company>Администрация Мостовского района</Company>
  <LinksUpToDate>false</LinksUpToDate>
  <CharactersWithSpaces>12958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41</cp:revision>
  <cp:lastPrinted>2019-04-01T08:31:00Z</cp:lastPrinted>
  <dcterms:created xsi:type="dcterms:W3CDTF">2014-02-06T09:27:00Z</dcterms:created>
  <dcterms:modified xsi:type="dcterms:W3CDTF">2019-10-18T07:23:00Z</dcterms:modified>
</cp:coreProperties>
</file>