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0F" w:rsidRPr="00157B0F" w:rsidRDefault="00157B0F" w:rsidP="00157B0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157B0F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fldChar w:fldCharType="begin"/>
      </w:r>
      <w:r w:rsidRPr="00157B0F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instrText xml:space="preserve"> HYPERLINK "http://luchevoe.molabrn.ru/index.php/poselenie/obshchaya-informatsiya/258-pamyatka-naseleniyu-po-pozharnoj-bezopasnosti-vperedi-otopitelnyj-sezon" </w:instrText>
      </w:r>
      <w:r w:rsidRPr="00157B0F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fldChar w:fldCharType="separate"/>
      </w:r>
      <w:r w:rsidRPr="00157B0F">
        <w:rPr>
          <w:rFonts w:ascii="Arial" w:eastAsia="Times New Roman" w:hAnsi="Arial" w:cs="Arial"/>
          <w:color w:val="333333"/>
          <w:sz w:val="60"/>
          <w:szCs w:val="60"/>
          <w:u w:val="single"/>
          <w:bdr w:val="none" w:sz="0" w:space="0" w:color="auto" w:frame="1"/>
          <w:lang w:eastAsia="ru-RU"/>
        </w:rPr>
        <w:t>ПАМЯТКА населению по пожарной безопасности ВПЕРЕДИ - ОТОПИТЕЛЬНЫЙ СЕЗОН!</w:t>
      </w:r>
      <w:r w:rsidRPr="00157B0F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fldChar w:fldCharType="end"/>
      </w:r>
    </w:p>
    <w:p w:rsidR="00157B0F" w:rsidRPr="00157B0F" w:rsidRDefault="00157B0F" w:rsidP="00157B0F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157B0F">
        <w:rPr>
          <w:rFonts w:ascii="Arial" w:eastAsia="Times New Roman" w:hAnsi="Arial" w:cs="Arial"/>
          <w:noProof/>
          <w:color w:val="666666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B0F" w:rsidRPr="00157B0F" w:rsidRDefault="00157B0F" w:rsidP="0015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Для того, чтобы зимой было тепло и безопасно, уже сегодня необходимо проверить: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исправность оборудования котельных и получить допуск их к эксплуатации;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квалификацию операторов котельных установок;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исправность </w:t>
      </w:r>
      <w:proofErr w:type="spellStart"/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термозащитных</w:t>
      </w:r>
      <w:proofErr w:type="spellEnd"/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кожухов труб, проводящих тепло к домам;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защищенность чердаков, подвалов, запасных выходов от доступа посторонних;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исправность пожарных систем, гидрантов, водоемов, наличие указателей их расположения;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</w:t>
      </w:r>
      <w:proofErr w:type="spellStart"/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застекленность</w:t>
      </w:r>
      <w:proofErr w:type="spellEnd"/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дверей подъездов и наличие на них уплотнителей;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исправность батарей отопления, наличие в них воды, отсутствие воздушных «пробок»;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свободны ли запасные выходы, эвакуационные лестницы от громоздких вещей и предметов;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наличие огнетушителей, баков с песком, инвентаря пожарных стендов.</w:t>
      </w:r>
    </w:p>
    <w:p w:rsidR="00157B0F" w:rsidRPr="00157B0F" w:rsidRDefault="00157B0F" w:rsidP="0015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Владельцы квартир обязаны: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утеплить двери и окна, освободить от громоздких и горючих предметов балконы, лоджии, балконные люки;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проверить исправность отопительных батарей, газовых приборов, электропроводки;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иметь в квартире огнетушитель (по возможности), брезент, плотную ткань для применения в случае пожара;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знать расположение пожарных гидрантов, водоемов, систем пожаротушения и уметь ими пользоваться;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быть внимательным к обстановке в соседних квартирах и при пожаре сообщить по телефону «01».</w:t>
      </w:r>
    </w:p>
    <w:p w:rsidR="00157B0F" w:rsidRPr="00157B0F" w:rsidRDefault="00157B0F" w:rsidP="0015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Владельцы частных домов, кроме того, должны: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иметь во дворах емкости с песком, пожарный инвентарь, огнетушитель (по возможности);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проверить исправность автономной системы отопления, печей, дымоходов;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освободить чердаки и отопительные приборы от посторонних и горючих предметов;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знать самим и научить детей правилам пользования газовыми водонагревателями и плитами;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не разводить костры во дворах и около них, чтобы не вызвать возгорания соседних домов.</w:t>
      </w:r>
    </w:p>
    <w:p w:rsidR="00157B0F" w:rsidRPr="00157B0F" w:rsidRDefault="00157B0F" w:rsidP="0015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Категорически запрещается: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самостоятельно ремонтировать газовое оборудование и вносить изменения в его конструкцию;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-пользоваться в квартире открытым огнем, неисправными электроприборами и нестандартными предохранителями, перегружать электропроводку, сушить одежду над газовыми плитами;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оставлять без присмотра детей, включенные газовые плиты, бытовые приборы, калориферы, телевизоры, непогашенные сигареты;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курить в постели, особенно в состоянии опьянения, бросать окурки с балкона и лоджий;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загромождать пути эвакуаций и балконные люки.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 В осенне-зимний период резко возрастает нагрузка на электросети, растет число потребителей природного газа, пользователей отопительными печами. Увеличивается и риск возникновения пожаров.</w:t>
      </w:r>
    </w:p>
    <w:p w:rsidR="00157B0F" w:rsidRPr="00157B0F" w:rsidRDefault="00157B0F" w:rsidP="0015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Напоминаем признаки начинающегося пожара: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запах перегревшегося вещества, горящей резины или пластмассы;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потрескивание и искрение в электрических розетках, электросчетчике, бытовых приборах, оплавление их пластмассовых корпусов;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неожиданное ослабление свечения электроламп или исчезновения света;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появление едва заметного и постепенно сгущающегося дыма, незначительного пламени.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 Очаг возгорания при своевременном обнаружении легко потушить стаканом воды (кроме электробытовых приборов), а спасти горящее  жилье не всегда удается и с помощью пожарного рукава.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 Вот почему хотим напомнить: пожар легче предупредить, чем потушить! Лучшим средством этого является охранно-пожарная сигнализация, а также наша с вами осторожность и бдительность.</w:t>
      </w:r>
    </w:p>
    <w:p w:rsidR="00157B0F" w:rsidRPr="00157B0F" w:rsidRDefault="00157B0F" w:rsidP="00157B0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Администрация Лучевого сельского поселения </w:t>
      </w:r>
      <w:proofErr w:type="spellStart"/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Лабинского</w:t>
      </w:r>
      <w:proofErr w:type="spellEnd"/>
      <w:r w:rsidRPr="00157B0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района, ОГПН, РО ВДПО.</w:t>
      </w:r>
    </w:p>
    <w:p w:rsidR="00005FB2" w:rsidRDefault="00005FB2">
      <w:bookmarkStart w:id="0" w:name="_GoBack"/>
      <w:bookmarkEnd w:id="0"/>
    </w:p>
    <w:sectPr w:rsidR="0000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B0C9A"/>
    <w:multiLevelType w:val="multilevel"/>
    <w:tmpl w:val="3E30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0F"/>
    <w:rsid w:val="00005FB2"/>
    <w:rsid w:val="0015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2FD90-F516-4C0D-BD20-287FF562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7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B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57B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7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3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uchevoe.molabrn.ru/index.php/poselenie/obshchaya-informatsiya/258-pamyatka-naseleniyu-po-pozharnoj-bezopasnosti-vperedi-otopitelnyj-sez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2017-05-22T06:53:00Z</dcterms:created>
  <dcterms:modified xsi:type="dcterms:W3CDTF">2017-05-22T06:54:00Z</dcterms:modified>
</cp:coreProperties>
</file>