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3" w:rsidRDefault="009B7BF3" w:rsidP="009B7BF3">
      <w:pPr>
        <w:tabs>
          <w:tab w:val="left" w:pos="142"/>
        </w:tabs>
      </w:pPr>
      <w:r>
        <w:t xml:space="preserve">                                                  </w:t>
      </w:r>
      <w:r w:rsidR="00DA26D1">
        <w:t xml:space="preserve">      </w:t>
      </w:r>
      <w:r>
        <w:t xml:space="preserve">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9B7BF3" w:rsidRDefault="009B7BF3" w:rsidP="009B7BF3">
      <w:pPr>
        <w:tabs>
          <w:tab w:val="left" w:pos="142"/>
        </w:tabs>
        <w:rPr>
          <w:b/>
          <w:bCs/>
          <w:szCs w:val="28"/>
        </w:rPr>
      </w:pPr>
    </w:p>
    <w:p w:rsidR="009B7BF3" w:rsidRPr="00DA26D1" w:rsidRDefault="009B7BF3" w:rsidP="009B7BF3">
      <w:pPr>
        <w:jc w:val="center"/>
        <w:rPr>
          <w:b/>
          <w:bCs/>
          <w:sz w:val="28"/>
          <w:szCs w:val="28"/>
        </w:rPr>
      </w:pPr>
      <w:r w:rsidRPr="00DA26D1">
        <w:rPr>
          <w:b/>
          <w:bCs/>
          <w:sz w:val="28"/>
          <w:szCs w:val="28"/>
        </w:rPr>
        <w:t xml:space="preserve">АДМИНИСТРАЦИЯ </w:t>
      </w:r>
      <w:proofErr w:type="gramStart"/>
      <w:r w:rsidRPr="00DA26D1">
        <w:rPr>
          <w:b/>
          <w:bCs/>
          <w:sz w:val="28"/>
          <w:szCs w:val="28"/>
        </w:rPr>
        <w:t>ЛУЧЕВОГО</w:t>
      </w:r>
      <w:proofErr w:type="gramEnd"/>
      <w:r w:rsidRPr="00DA26D1">
        <w:rPr>
          <w:b/>
          <w:bCs/>
          <w:sz w:val="28"/>
          <w:szCs w:val="28"/>
        </w:rPr>
        <w:t xml:space="preserve"> СЕЛЬСКОГО </w:t>
      </w:r>
    </w:p>
    <w:p w:rsidR="009B7BF3" w:rsidRPr="00DA26D1" w:rsidRDefault="009B7BF3" w:rsidP="009B7BF3">
      <w:pPr>
        <w:jc w:val="center"/>
        <w:rPr>
          <w:b/>
          <w:bCs/>
          <w:sz w:val="28"/>
          <w:szCs w:val="28"/>
        </w:rPr>
      </w:pPr>
      <w:r w:rsidRPr="00DA26D1">
        <w:rPr>
          <w:b/>
          <w:bCs/>
          <w:sz w:val="28"/>
          <w:szCs w:val="28"/>
        </w:rPr>
        <w:t>ПОСЕЛЕНИЯ ЛАБИНСКОГО РАЙОНА</w:t>
      </w:r>
    </w:p>
    <w:p w:rsidR="009B7BF3" w:rsidRDefault="009B7BF3" w:rsidP="009B7BF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B7BF3" w:rsidRDefault="009B7BF3" w:rsidP="009B7BF3">
      <w:pPr>
        <w:rPr>
          <w:szCs w:val="28"/>
        </w:rPr>
      </w:pPr>
    </w:p>
    <w:p w:rsidR="009B7BF3" w:rsidRPr="00DA26D1" w:rsidRDefault="009B7BF3" w:rsidP="009B7BF3">
      <w:pPr>
        <w:rPr>
          <w:sz w:val="28"/>
          <w:szCs w:val="28"/>
        </w:rPr>
      </w:pPr>
      <w:r w:rsidRPr="00DA26D1">
        <w:rPr>
          <w:sz w:val="28"/>
          <w:szCs w:val="28"/>
        </w:rPr>
        <w:t xml:space="preserve">       </w:t>
      </w:r>
      <w:r w:rsidR="00DA26D1" w:rsidRPr="00DA26D1">
        <w:rPr>
          <w:sz w:val="28"/>
          <w:szCs w:val="28"/>
        </w:rPr>
        <w:t>о</w:t>
      </w:r>
      <w:r w:rsidRPr="00DA26D1">
        <w:rPr>
          <w:sz w:val="28"/>
          <w:szCs w:val="28"/>
        </w:rPr>
        <w:t>т</w:t>
      </w:r>
      <w:r w:rsidR="00DA26D1" w:rsidRPr="00DA26D1">
        <w:rPr>
          <w:sz w:val="28"/>
          <w:szCs w:val="28"/>
        </w:rPr>
        <w:t xml:space="preserve"> 14.10.2019</w:t>
      </w:r>
      <w:r w:rsidRPr="00DA26D1">
        <w:rPr>
          <w:sz w:val="28"/>
          <w:szCs w:val="28"/>
        </w:rPr>
        <w:t xml:space="preserve">                                                         </w:t>
      </w:r>
      <w:r w:rsidR="00DA26D1">
        <w:rPr>
          <w:sz w:val="28"/>
          <w:szCs w:val="28"/>
        </w:rPr>
        <w:t xml:space="preserve">                   </w:t>
      </w:r>
      <w:r w:rsidRPr="00DA26D1">
        <w:rPr>
          <w:sz w:val="28"/>
          <w:szCs w:val="28"/>
        </w:rPr>
        <w:t xml:space="preserve">             № </w:t>
      </w:r>
      <w:r w:rsidR="00DA26D1" w:rsidRPr="00DA26D1">
        <w:rPr>
          <w:sz w:val="28"/>
          <w:szCs w:val="28"/>
        </w:rPr>
        <w:t>108</w:t>
      </w:r>
    </w:p>
    <w:p w:rsidR="009B7BF3" w:rsidRPr="00DA26D1" w:rsidRDefault="009B7BF3" w:rsidP="009B7BF3">
      <w:pPr>
        <w:jc w:val="center"/>
        <w:rPr>
          <w:sz w:val="28"/>
          <w:szCs w:val="28"/>
        </w:rPr>
      </w:pPr>
      <w:r w:rsidRPr="00DA26D1">
        <w:rPr>
          <w:sz w:val="28"/>
          <w:szCs w:val="28"/>
        </w:rPr>
        <w:t>поселок Луч</w:t>
      </w:r>
    </w:p>
    <w:p w:rsidR="009B7BF3" w:rsidRPr="00DA26D1" w:rsidRDefault="009B7BF3" w:rsidP="009B7BF3">
      <w:pPr>
        <w:jc w:val="center"/>
        <w:rPr>
          <w:sz w:val="28"/>
          <w:szCs w:val="28"/>
        </w:rPr>
      </w:pPr>
    </w:p>
    <w:p w:rsidR="00957A07" w:rsidRPr="00741404" w:rsidRDefault="00957A07" w:rsidP="00957A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1F7">
        <w:rPr>
          <w:rFonts w:ascii="Times New Roman" w:hAnsi="Times New Roman" w:cs="Times New Roman"/>
          <w:sz w:val="28"/>
          <w:szCs w:val="28"/>
        </w:rPr>
        <w:t>Об утверждении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целевой</w:t>
      </w:r>
      <w:r w:rsidRPr="003961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906D6">
        <w:rPr>
          <w:rFonts w:ascii="Times New Roman" w:hAnsi="Times New Roman" w:cs="Times New Roman"/>
          <w:sz w:val="28"/>
          <w:szCs w:val="28"/>
        </w:rPr>
        <w:t xml:space="preserve">«Дорожная деятельность в отношении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Лучевого </w:t>
      </w:r>
      <w:r w:rsidRPr="00F906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906D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F906D6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6D6">
        <w:rPr>
          <w:rFonts w:ascii="Times New Roman" w:hAnsi="Times New Roman" w:cs="Times New Roman"/>
          <w:sz w:val="28"/>
          <w:szCs w:val="28"/>
        </w:rPr>
        <w:t>год»</w:t>
      </w:r>
    </w:p>
    <w:p w:rsidR="009B7BF3" w:rsidRPr="00DA26D1" w:rsidRDefault="009B7BF3" w:rsidP="009B7BF3">
      <w:pPr>
        <w:jc w:val="center"/>
        <w:rPr>
          <w:sz w:val="28"/>
          <w:szCs w:val="28"/>
        </w:rPr>
      </w:pPr>
      <w:r w:rsidRPr="00DA26D1">
        <w:rPr>
          <w:sz w:val="28"/>
          <w:szCs w:val="28"/>
        </w:rPr>
        <w:t xml:space="preserve">        </w:t>
      </w:r>
    </w:p>
    <w:p w:rsidR="00957A07" w:rsidRPr="00C63ACF" w:rsidRDefault="009B7BF3" w:rsidP="00957A07">
      <w:pPr>
        <w:tabs>
          <w:tab w:val="left" w:pos="993"/>
          <w:tab w:val="left" w:pos="1134"/>
        </w:tabs>
        <w:ind w:right="57"/>
        <w:jc w:val="center"/>
      </w:pPr>
      <w:r w:rsidRPr="00DA26D1">
        <w:rPr>
          <w:sz w:val="28"/>
          <w:szCs w:val="28"/>
        </w:rPr>
        <w:t xml:space="preserve">        </w:t>
      </w:r>
    </w:p>
    <w:p w:rsidR="009B7BF3" w:rsidRPr="00DA26D1" w:rsidRDefault="00957A07" w:rsidP="00957A0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10F3">
        <w:rPr>
          <w:sz w:val="28"/>
          <w:szCs w:val="28"/>
        </w:rPr>
        <w:t>Руководствуясь Федеральным законом от 6 октября  2003 года № 131-ФЗ «Об общих принципах организации местного самоуправления в Российской Федерации»,</w:t>
      </w:r>
      <w:r w:rsidR="009B7BF3" w:rsidRPr="00DA26D1">
        <w:rPr>
          <w:sz w:val="28"/>
          <w:szCs w:val="28"/>
        </w:rPr>
        <w:t xml:space="preserve"> </w:t>
      </w:r>
      <w:proofErr w:type="spellStart"/>
      <w:proofErr w:type="gramStart"/>
      <w:r w:rsidR="009B7BF3" w:rsidRPr="00DA26D1">
        <w:rPr>
          <w:sz w:val="28"/>
          <w:szCs w:val="28"/>
        </w:rPr>
        <w:t>п</w:t>
      </w:r>
      <w:proofErr w:type="spellEnd"/>
      <w:proofErr w:type="gramEnd"/>
      <w:r w:rsidR="009B7BF3" w:rsidRPr="00DA26D1">
        <w:rPr>
          <w:sz w:val="28"/>
          <w:szCs w:val="28"/>
        </w:rPr>
        <w:t xml:space="preserve"> о с т а </w:t>
      </w:r>
      <w:proofErr w:type="spellStart"/>
      <w:r w:rsidR="009B7BF3" w:rsidRPr="00DA26D1">
        <w:rPr>
          <w:sz w:val="28"/>
          <w:szCs w:val="28"/>
        </w:rPr>
        <w:t>н</w:t>
      </w:r>
      <w:proofErr w:type="spellEnd"/>
      <w:r w:rsidR="009B7BF3" w:rsidRPr="00DA26D1">
        <w:rPr>
          <w:sz w:val="28"/>
          <w:szCs w:val="28"/>
        </w:rPr>
        <w:t xml:space="preserve"> о в л я ю: </w:t>
      </w:r>
    </w:p>
    <w:p w:rsidR="009B7BF3" w:rsidRPr="00DA26D1" w:rsidRDefault="00957A07" w:rsidP="00957A07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B7BF3" w:rsidRPr="00957A07">
        <w:rPr>
          <w:rFonts w:ascii="Times New Roman" w:hAnsi="Times New Roman" w:cs="Times New Roman"/>
          <w:b w:val="0"/>
          <w:sz w:val="28"/>
          <w:szCs w:val="28"/>
        </w:rPr>
        <w:t xml:space="preserve">1. Утвердить ведомственную целевую программу </w:t>
      </w:r>
      <w:r w:rsidRPr="00957A07">
        <w:rPr>
          <w:rFonts w:ascii="Times New Roman" w:hAnsi="Times New Roman" w:cs="Times New Roman"/>
          <w:b w:val="0"/>
          <w:sz w:val="28"/>
          <w:szCs w:val="28"/>
        </w:rPr>
        <w:t xml:space="preserve">«Дорожная деятельность в отношении автомобильных дорог общего пользования местного значения в границах Лучевого сельского поселения </w:t>
      </w:r>
      <w:proofErr w:type="spellStart"/>
      <w:r w:rsidRPr="00957A07">
        <w:rPr>
          <w:rFonts w:ascii="Times New Roman" w:hAnsi="Times New Roman" w:cs="Times New Roman"/>
          <w:b w:val="0"/>
          <w:sz w:val="28"/>
          <w:szCs w:val="28"/>
        </w:rPr>
        <w:t>Лабинского</w:t>
      </w:r>
      <w:proofErr w:type="spellEnd"/>
      <w:r w:rsidRPr="00957A07">
        <w:rPr>
          <w:rFonts w:ascii="Times New Roman" w:hAnsi="Times New Roman" w:cs="Times New Roman"/>
          <w:b w:val="0"/>
          <w:sz w:val="28"/>
          <w:szCs w:val="28"/>
        </w:rPr>
        <w:t xml:space="preserve"> района на 2020год»</w:t>
      </w:r>
      <w:r w:rsidR="00DA26D1" w:rsidRPr="00957A07">
        <w:rPr>
          <w:rFonts w:ascii="Times New Roman" w:eastAsia="MS Mincho" w:hAnsi="Times New Roman" w:cs="Times New Roman"/>
          <w:b w:val="0"/>
          <w:kern w:val="3"/>
          <w:sz w:val="28"/>
          <w:szCs w:val="28"/>
        </w:rPr>
        <w:t xml:space="preserve"> (прилагается)</w:t>
      </w:r>
      <w:r w:rsidR="009B7BF3" w:rsidRPr="00957A07">
        <w:rPr>
          <w:rFonts w:ascii="Times New Roman" w:eastAsia="MS Mincho" w:hAnsi="Times New Roman" w:cs="Times New Roman"/>
          <w:b w:val="0"/>
          <w:kern w:val="3"/>
          <w:sz w:val="28"/>
          <w:szCs w:val="28"/>
        </w:rPr>
        <w:t>.</w:t>
      </w:r>
    </w:p>
    <w:p w:rsidR="009B7BF3" w:rsidRPr="00DA26D1" w:rsidRDefault="009B7BF3" w:rsidP="009B7BF3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b w:val="0"/>
          <w:kern w:val="3"/>
          <w:szCs w:val="28"/>
        </w:rPr>
      </w:pPr>
      <w:r w:rsidRPr="00DA26D1">
        <w:rPr>
          <w:b w:val="0"/>
          <w:szCs w:val="28"/>
        </w:rPr>
        <w:t xml:space="preserve">       2. </w:t>
      </w:r>
      <w:proofErr w:type="gramStart"/>
      <w:r w:rsidRPr="00DA26D1">
        <w:rPr>
          <w:b w:val="0"/>
          <w:szCs w:val="28"/>
        </w:rPr>
        <w:t>Разместить</w:t>
      </w:r>
      <w:proofErr w:type="gramEnd"/>
      <w:r w:rsidRPr="00DA26D1">
        <w:rPr>
          <w:b w:val="0"/>
          <w:color w:val="000000"/>
          <w:szCs w:val="28"/>
        </w:rPr>
        <w:t xml:space="preserve"> настоящее постановление </w:t>
      </w:r>
      <w:r w:rsidRPr="00DA26D1">
        <w:rPr>
          <w:b w:val="0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DA26D1">
        <w:rPr>
          <w:b w:val="0"/>
          <w:szCs w:val="28"/>
        </w:rPr>
        <w:t>Лабинского</w:t>
      </w:r>
      <w:proofErr w:type="spellEnd"/>
      <w:r w:rsidRPr="00DA26D1">
        <w:rPr>
          <w:b w:val="0"/>
          <w:szCs w:val="28"/>
        </w:rPr>
        <w:t xml:space="preserve"> района http://</w:t>
      </w:r>
      <w:proofErr w:type="spellStart"/>
      <w:r w:rsidRPr="00DA26D1">
        <w:rPr>
          <w:b w:val="0"/>
          <w:szCs w:val="28"/>
          <w:lang w:val="en-US"/>
        </w:rPr>
        <w:t>luchevoesp</w:t>
      </w:r>
      <w:proofErr w:type="spellEnd"/>
      <w:r w:rsidRPr="00DA26D1">
        <w:rPr>
          <w:b w:val="0"/>
          <w:szCs w:val="28"/>
        </w:rPr>
        <w:t>.</w:t>
      </w:r>
      <w:proofErr w:type="spellStart"/>
      <w:r w:rsidRPr="00DA26D1">
        <w:rPr>
          <w:b w:val="0"/>
          <w:szCs w:val="28"/>
        </w:rPr>
        <w:t>ru</w:t>
      </w:r>
      <w:proofErr w:type="spellEnd"/>
      <w:r w:rsidRPr="00DA26D1">
        <w:rPr>
          <w:b w:val="0"/>
          <w:szCs w:val="28"/>
        </w:rPr>
        <w:t xml:space="preserve"> в информационно-телекоммуникационной сети "Интернет".</w:t>
      </w:r>
    </w:p>
    <w:p w:rsidR="009B7BF3" w:rsidRPr="00DA26D1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DA26D1">
        <w:rPr>
          <w:sz w:val="28"/>
          <w:szCs w:val="28"/>
        </w:rPr>
        <w:t xml:space="preserve">      3. </w:t>
      </w:r>
      <w:proofErr w:type="gramStart"/>
      <w:r w:rsidRPr="00DA26D1">
        <w:rPr>
          <w:sz w:val="28"/>
          <w:szCs w:val="28"/>
        </w:rPr>
        <w:t>Контроль за</w:t>
      </w:r>
      <w:proofErr w:type="gramEnd"/>
      <w:r w:rsidRPr="00DA26D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7BF3" w:rsidRPr="00DA26D1" w:rsidRDefault="009B7BF3" w:rsidP="009B7BF3">
      <w:pPr>
        <w:jc w:val="both"/>
        <w:rPr>
          <w:sz w:val="28"/>
          <w:szCs w:val="28"/>
        </w:rPr>
      </w:pPr>
      <w:r w:rsidRPr="00DA26D1">
        <w:rPr>
          <w:sz w:val="28"/>
          <w:szCs w:val="28"/>
        </w:rPr>
        <w:t xml:space="preserve">      4. Постановление вступает в силу с 01 января 2020 года.</w:t>
      </w:r>
    </w:p>
    <w:p w:rsidR="009B7BF3" w:rsidRPr="00DA26D1" w:rsidRDefault="009B7BF3" w:rsidP="009B7BF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7BF3" w:rsidRPr="00DA26D1" w:rsidRDefault="009B7BF3" w:rsidP="009B7BF3">
      <w:pPr>
        <w:tabs>
          <w:tab w:val="left" w:pos="709"/>
        </w:tabs>
        <w:spacing w:line="228" w:lineRule="auto"/>
        <w:jc w:val="both"/>
        <w:rPr>
          <w:color w:val="FF0000"/>
          <w:sz w:val="28"/>
          <w:szCs w:val="28"/>
        </w:rPr>
      </w:pPr>
    </w:p>
    <w:p w:rsidR="009C49E1" w:rsidRDefault="009C49E1" w:rsidP="009C49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9C49E1" w:rsidRDefault="009C49E1" w:rsidP="009C49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9C49E1" w:rsidRDefault="009C49E1" w:rsidP="009C49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9B7BF3" w:rsidRPr="00DA26D1" w:rsidRDefault="009B7BF3" w:rsidP="009B7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BF3" w:rsidRPr="00DA26D1" w:rsidRDefault="009B7BF3" w:rsidP="009B7BF3">
      <w:pPr>
        <w:jc w:val="center"/>
        <w:rPr>
          <w:sz w:val="28"/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A26D1">
        <w:rPr>
          <w:rFonts w:ascii="Times New Roman" w:hAnsi="Times New Roman" w:cs="Times New Roman"/>
          <w:sz w:val="28"/>
          <w:szCs w:val="28"/>
        </w:rPr>
        <w:t xml:space="preserve"> 14.10.2019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DA26D1">
        <w:rPr>
          <w:rFonts w:ascii="Times New Roman" w:hAnsi="Times New Roman" w:cs="Times New Roman"/>
          <w:sz w:val="28"/>
          <w:szCs w:val="28"/>
        </w:rPr>
        <w:t>108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57A07" w:rsidRPr="00DA26D1" w:rsidRDefault="00947B32" w:rsidP="00AA2957">
      <w:pPr>
        <w:jc w:val="center"/>
        <w:rPr>
          <w:sz w:val="28"/>
          <w:szCs w:val="28"/>
        </w:rPr>
      </w:pPr>
      <w:r w:rsidRPr="00DA26D1">
        <w:rPr>
          <w:sz w:val="28"/>
          <w:szCs w:val="28"/>
        </w:rPr>
        <w:t>Ведомственная целевая</w:t>
      </w:r>
      <w:r w:rsidR="008F684D" w:rsidRPr="00DA26D1">
        <w:rPr>
          <w:sz w:val="28"/>
          <w:szCs w:val="28"/>
        </w:rPr>
        <w:t xml:space="preserve"> программа</w:t>
      </w:r>
    </w:p>
    <w:p w:rsidR="005119D2" w:rsidRDefault="00957A07" w:rsidP="00957A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61F7">
        <w:rPr>
          <w:rFonts w:ascii="Times New Roman" w:hAnsi="Times New Roman" w:cs="Times New Roman"/>
          <w:sz w:val="28"/>
          <w:szCs w:val="28"/>
        </w:rPr>
        <w:t xml:space="preserve"> </w:t>
      </w:r>
      <w:r w:rsidRPr="00957A07">
        <w:rPr>
          <w:rFonts w:ascii="Times New Roman" w:hAnsi="Times New Roman" w:cs="Times New Roman"/>
          <w:b w:val="0"/>
          <w:sz w:val="28"/>
          <w:szCs w:val="28"/>
        </w:rPr>
        <w:t xml:space="preserve">«Дорожная деятельность в отношении автомобильных дорог общего пользования местного значения в границах Лучевого сельского поселения </w:t>
      </w:r>
      <w:proofErr w:type="spellStart"/>
      <w:r w:rsidRPr="00957A07">
        <w:rPr>
          <w:rFonts w:ascii="Times New Roman" w:hAnsi="Times New Roman" w:cs="Times New Roman"/>
          <w:b w:val="0"/>
          <w:sz w:val="28"/>
          <w:szCs w:val="28"/>
        </w:rPr>
        <w:t>Лабинского</w:t>
      </w:r>
      <w:proofErr w:type="spellEnd"/>
      <w:r w:rsidRPr="00957A07">
        <w:rPr>
          <w:rFonts w:ascii="Times New Roman" w:hAnsi="Times New Roman" w:cs="Times New Roman"/>
          <w:b w:val="0"/>
          <w:sz w:val="28"/>
          <w:szCs w:val="28"/>
        </w:rPr>
        <w:t xml:space="preserve"> района на 2020год»</w:t>
      </w:r>
    </w:p>
    <w:p w:rsidR="00957A07" w:rsidRPr="00DA26D1" w:rsidRDefault="00957A07" w:rsidP="00957A0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119D2" w:rsidRPr="00DA26D1" w:rsidRDefault="005119D2" w:rsidP="005119D2">
      <w:pPr>
        <w:jc w:val="center"/>
        <w:rPr>
          <w:b/>
          <w:sz w:val="28"/>
          <w:szCs w:val="28"/>
        </w:rPr>
      </w:pPr>
      <w:r w:rsidRPr="00DA26D1">
        <w:rPr>
          <w:b/>
          <w:sz w:val="28"/>
          <w:szCs w:val="28"/>
        </w:rPr>
        <w:t>ПАСПОРТ</w:t>
      </w:r>
    </w:p>
    <w:p w:rsidR="00947B32" w:rsidRPr="00DA26D1" w:rsidRDefault="00947B32" w:rsidP="00947B32">
      <w:pPr>
        <w:jc w:val="center"/>
        <w:rPr>
          <w:sz w:val="28"/>
          <w:szCs w:val="28"/>
        </w:rPr>
      </w:pPr>
      <w:r w:rsidRPr="00DA26D1">
        <w:rPr>
          <w:sz w:val="28"/>
          <w:szCs w:val="28"/>
        </w:rPr>
        <w:t>Ведомственной целевой программы</w:t>
      </w:r>
    </w:p>
    <w:p w:rsidR="005119D2" w:rsidRPr="00957A07" w:rsidRDefault="00957A07" w:rsidP="00947B32">
      <w:pPr>
        <w:jc w:val="center"/>
        <w:rPr>
          <w:sz w:val="28"/>
          <w:szCs w:val="28"/>
        </w:rPr>
      </w:pPr>
      <w:r w:rsidRPr="00957A07">
        <w:rPr>
          <w:sz w:val="28"/>
          <w:szCs w:val="28"/>
        </w:rPr>
        <w:t xml:space="preserve">«Дорожная деятельность в отношении автомобильных дорог общего пользования местного значения в границах Лучевого сельского поселения </w:t>
      </w:r>
      <w:proofErr w:type="spellStart"/>
      <w:r w:rsidRPr="00957A07">
        <w:rPr>
          <w:sz w:val="28"/>
          <w:szCs w:val="28"/>
        </w:rPr>
        <w:t>Лабинского</w:t>
      </w:r>
      <w:proofErr w:type="spellEnd"/>
      <w:r w:rsidRPr="00957A07">
        <w:rPr>
          <w:sz w:val="28"/>
          <w:szCs w:val="28"/>
        </w:rPr>
        <w:t xml:space="preserve"> района на 2020год»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9B7BF3" w:rsidTr="007B3410"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9C019C" w:rsidRPr="009B7BF3" w:rsidRDefault="009C019C" w:rsidP="00957A07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Ведомственная целевая </w:t>
            </w:r>
            <w:r w:rsidRPr="00957A07">
              <w:rPr>
                <w:sz w:val="28"/>
                <w:szCs w:val="28"/>
              </w:rPr>
              <w:t>программа</w:t>
            </w:r>
            <w:r w:rsidR="00F559FD" w:rsidRPr="00957A07">
              <w:rPr>
                <w:sz w:val="28"/>
                <w:szCs w:val="28"/>
              </w:rPr>
              <w:t xml:space="preserve"> </w:t>
            </w:r>
            <w:r w:rsidR="00957A07" w:rsidRPr="00957A07">
              <w:rPr>
                <w:sz w:val="28"/>
                <w:szCs w:val="28"/>
              </w:rPr>
              <w:t xml:space="preserve">«Дорожная деятельность в отношении автомобильных дорог общего пользования местного значения в границах Лучевого сельского поселения </w:t>
            </w:r>
            <w:proofErr w:type="spellStart"/>
            <w:r w:rsidR="00957A07" w:rsidRPr="00957A07">
              <w:rPr>
                <w:sz w:val="28"/>
                <w:szCs w:val="28"/>
              </w:rPr>
              <w:t>Лабинского</w:t>
            </w:r>
            <w:proofErr w:type="spellEnd"/>
            <w:r w:rsidR="00957A07" w:rsidRPr="00957A07">
              <w:rPr>
                <w:sz w:val="28"/>
                <w:szCs w:val="28"/>
              </w:rPr>
              <w:t xml:space="preserve"> района на 2020год»</w:t>
            </w:r>
            <w:r w:rsidR="009B7BF3" w:rsidRPr="00957A07">
              <w:rPr>
                <w:rFonts w:eastAsia="MS Mincho"/>
                <w:bCs/>
                <w:kern w:val="3"/>
                <w:sz w:val="28"/>
                <w:szCs w:val="28"/>
              </w:rPr>
              <w:t>,</w:t>
            </w:r>
            <w:r w:rsidR="009B7BF3" w:rsidRPr="00957A07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>далее (Программа)</w:t>
            </w:r>
            <w:r w:rsidR="005C00D4" w:rsidRP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 xml:space="preserve">                                   </w:t>
            </w:r>
            <w:r w:rsidR="005552E3" w:rsidRPr="009B7BF3">
              <w:rPr>
                <w:sz w:val="28"/>
                <w:szCs w:val="28"/>
              </w:rPr>
              <w:t xml:space="preserve"> </w:t>
            </w:r>
          </w:p>
        </w:tc>
      </w:tr>
      <w:tr w:rsidR="006C09DF" w:rsidRPr="009B7BF3" w:rsidTr="007B3410">
        <w:trPr>
          <w:trHeight w:val="1210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957A07" w:rsidRPr="00C149F5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 xml:space="preserve">Федеральный закон от 8 ноября </w:t>
            </w:r>
            <w:r>
              <w:rPr>
                <w:sz w:val="28"/>
                <w:szCs w:val="28"/>
              </w:rPr>
              <w:t xml:space="preserve">2007 года N 257-ФЗ "Об </w:t>
            </w:r>
            <w:r w:rsidRPr="00C149F5">
              <w:rPr>
                <w:sz w:val="28"/>
                <w:szCs w:val="28"/>
              </w:rPr>
              <w:t xml:space="preserve">автомобильных дорогах и о дорожной деятельности в Российской  Федерации и о внесении изменений в отдельные законодательные  акты Российской Федерации";                                   </w:t>
            </w:r>
          </w:p>
          <w:p w:rsidR="00957A07" w:rsidRPr="00C149F5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>Федеральный закон от 10 декабр</w:t>
            </w:r>
            <w:r>
              <w:rPr>
                <w:sz w:val="28"/>
                <w:szCs w:val="28"/>
              </w:rPr>
              <w:t xml:space="preserve">я 1995 года N 196-ФЗ "О </w:t>
            </w:r>
            <w:r w:rsidRPr="00C149F5">
              <w:rPr>
                <w:sz w:val="28"/>
                <w:szCs w:val="28"/>
              </w:rPr>
              <w:t xml:space="preserve">безопасности дорожного движения";                             </w:t>
            </w:r>
          </w:p>
          <w:p w:rsidR="00957A07" w:rsidRPr="009B7BF3" w:rsidRDefault="00957A07" w:rsidP="00F80EA5">
            <w:pPr>
              <w:rPr>
                <w:bCs/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>Закон Краснодарского края от 7</w:t>
            </w:r>
            <w:r>
              <w:rPr>
                <w:sz w:val="28"/>
                <w:szCs w:val="28"/>
              </w:rPr>
              <w:t xml:space="preserve"> июня 2001 года N 369-КЗ "Об </w:t>
            </w:r>
            <w:r w:rsidRPr="00C149F5">
              <w:rPr>
                <w:sz w:val="28"/>
                <w:szCs w:val="28"/>
              </w:rPr>
              <w:t>автомобильных дорогах, располо</w:t>
            </w:r>
            <w:r>
              <w:rPr>
                <w:sz w:val="28"/>
                <w:szCs w:val="28"/>
              </w:rPr>
              <w:t>женных на территории Краснодарского края»</w:t>
            </w:r>
          </w:p>
        </w:tc>
      </w:tr>
      <w:tr w:rsidR="006C09DF" w:rsidRPr="009B7BF3" w:rsidTr="007B3410">
        <w:trPr>
          <w:trHeight w:val="561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9B7BF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ведомственной </w:t>
            </w:r>
          </w:p>
          <w:p w:rsidR="00C87921" w:rsidRPr="009B7BF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9B7BF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F46C9D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9B7BF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00D4" w:rsidRPr="009B7BF3" w:rsidRDefault="00F559FD" w:rsidP="00F559FD">
            <w:pPr>
              <w:ind w:right="-157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Цели:</w:t>
            </w:r>
          </w:p>
          <w:p w:rsidR="007B3410" w:rsidRPr="009B7BF3" w:rsidRDefault="005C00D4" w:rsidP="005C00D4">
            <w:pPr>
              <w:ind w:right="-157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 </w:t>
            </w:r>
            <w:r w:rsidR="00957A07">
              <w:rPr>
                <w:sz w:val="28"/>
                <w:szCs w:val="28"/>
              </w:rPr>
              <w:t>к</w:t>
            </w:r>
            <w:r w:rsidR="00957A07" w:rsidRPr="00C149F5">
              <w:rPr>
                <w:sz w:val="28"/>
                <w:szCs w:val="28"/>
              </w:rPr>
              <w:t xml:space="preserve">омплексное решение вопросов, </w:t>
            </w:r>
            <w:r w:rsidR="00957A07">
              <w:rPr>
                <w:sz w:val="28"/>
                <w:szCs w:val="28"/>
              </w:rPr>
              <w:t xml:space="preserve">связанных с дорожной </w:t>
            </w:r>
            <w:r w:rsidR="00957A07" w:rsidRPr="00C149F5">
              <w:rPr>
                <w:sz w:val="28"/>
                <w:szCs w:val="28"/>
              </w:rPr>
              <w:t>деятельностью в отношении авто</w:t>
            </w:r>
            <w:r w:rsidR="00957A07">
              <w:rPr>
                <w:sz w:val="28"/>
                <w:szCs w:val="28"/>
              </w:rPr>
              <w:t xml:space="preserve">мобильных дорог общего </w:t>
            </w:r>
            <w:r w:rsidR="00957A07" w:rsidRPr="00C149F5">
              <w:rPr>
                <w:sz w:val="28"/>
                <w:szCs w:val="28"/>
              </w:rPr>
              <w:t>пользования местного значения</w:t>
            </w:r>
            <w:r w:rsidR="00957A07">
              <w:rPr>
                <w:sz w:val="28"/>
                <w:szCs w:val="28"/>
              </w:rPr>
              <w:t>.</w:t>
            </w:r>
            <w:r w:rsidR="00957A07" w:rsidRPr="00C149F5">
              <w:rPr>
                <w:sz w:val="28"/>
                <w:szCs w:val="28"/>
              </w:rPr>
              <w:t xml:space="preserve">                    </w:t>
            </w:r>
          </w:p>
          <w:p w:rsidR="005C00D4" w:rsidRPr="009B7BF3" w:rsidRDefault="00F559FD" w:rsidP="005C00D4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57A07" w:rsidRPr="00C149F5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 xml:space="preserve">- устройство, ремонт и содержание элементов                   </w:t>
            </w:r>
          </w:p>
          <w:p w:rsidR="00957A07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>обустройства автомобильных дор</w:t>
            </w:r>
            <w:r>
              <w:rPr>
                <w:sz w:val="28"/>
                <w:szCs w:val="28"/>
              </w:rPr>
              <w:t xml:space="preserve">ог общего пользования местного </w:t>
            </w:r>
            <w:r w:rsidRPr="00C149F5">
              <w:rPr>
                <w:sz w:val="28"/>
                <w:szCs w:val="28"/>
              </w:rPr>
              <w:t>значения в границах</w:t>
            </w:r>
            <w:r>
              <w:rPr>
                <w:sz w:val="28"/>
                <w:szCs w:val="28"/>
              </w:rPr>
              <w:t xml:space="preserve"> </w:t>
            </w:r>
            <w:r w:rsidRPr="00C149F5">
              <w:rPr>
                <w:sz w:val="28"/>
                <w:szCs w:val="28"/>
              </w:rPr>
              <w:t>муниципального образования</w:t>
            </w:r>
            <w:proofErr w:type="gramStart"/>
            <w:r w:rsidRPr="00C149F5">
              <w:rPr>
                <w:sz w:val="28"/>
                <w:szCs w:val="28"/>
              </w:rPr>
              <w:t xml:space="preserve"> ;</w:t>
            </w:r>
            <w:proofErr w:type="gramEnd"/>
          </w:p>
          <w:p w:rsidR="00957A07" w:rsidRPr="00C149F5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 xml:space="preserve"> - повышение транспортно-</w:t>
            </w:r>
            <w:r>
              <w:rPr>
                <w:sz w:val="28"/>
                <w:szCs w:val="28"/>
              </w:rPr>
              <w:t xml:space="preserve">эксплуатационного состояния </w:t>
            </w:r>
            <w:r w:rsidRPr="00C149F5">
              <w:rPr>
                <w:sz w:val="28"/>
                <w:szCs w:val="28"/>
              </w:rPr>
              <w:t>сети автомобильных дорог общего пользования местного значения в  поселении</w:t>
            </w:r>
            <w:r>
              <w:rPr>
                <w:sz w:val="28"/>
                <w:szCs w:val="28"/>
              </w:rPr>
              <w:t>;</w:t>
            </w:r>
          </w:p>
          <w:p w:rsidR="00957A07" w:rsidRPr="00C149F5" w:rsidRDefault="00957A07" w:rsidP="00957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 xml:space="preserve">- ликвидация и профилактика возникновения опасных участков на сети автомобильных дорог общего пользования местного значения </w:t>
            </w:r>
          </w:p>
          <w:p w:rsidR="00F559FD" w:rsidRPr="009B7BF3" w:rsidRDefault="00957A07" w:rsidP="00957A07">
            <w:pPr>
              <w:ind w:right="-157"/>
              <w:jc w:val="both"/>
              <w:rPr>
                <w:sz w:val="28"/>
                <w:szCs w:val="28"/>
              </w:rPr>
            </w:pPr>
            <w:r w:rsidRPr="00C149F5">
              <w:rPr>
                <w:sz w:val="28"/>
                <w:szCs w:val="28"/>
              </w:rPr>
              <w:t>в  поселении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9B7BF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5552E3" w:rsidP="00F559FD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20</w:t>
            </w:r>
            <w:r w:rsidR="00F559FD" w:rsidRPr="009B7BF3">
              <w:rPr>
                <w:sz w:val="28"/>
                <w:szCs w:val="28"/>
              </w:rPr>
              <w:t>20</w:t>
            </w:r>
            <w:r w:rsidR="007B3410" w:rsidRPr="009B7BF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5B6818" w:rsidRPr="0049631C" w:rsidRDefault="005B6818" w:rsidP="005B6818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9631C">
              <w:rPr>
                <w:sz w:val="28"/>
                <w:szCs w:val="28"/>
              </w:rPr>
              <w:t>- Общий объем финансовых средств –</w:t>
            </w:r>
            <w:r>
              <w:rPr>
                <w:sz w:val="28"/>
                <w:szCs w:val="28"/>
              </w:rPr>
              <w:t>50,0</w:t>
            </w:r>
            <w:r w:rsidRPr="0049631C">
              <w:rPr>
                <w:sz w:val="28"/>
                <w:szCs w:val="28"/>
              </w:rPr>
              <w:t xml:space="preserve"> тыс. руб., из них:</w:t>
            </w:r>
          </w:p>
          <w:p w:rsidR="005B6818" w:rsidRPr="0049631C" w:rsidRDefault="005B6818" w:rsidP="005B6818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963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9631C">
              <w:rPr>
                <w:sz w:val="28"/>
                <w:szCs w:val="28"/>
              </w:rPr>
              <w:t xml:space="preserve"> год– </w:t>
            </w:r>
            <w:r>
              <w:rPr>
                <w:sz w:val="28"/>
                <w:szCs w:val="28"/>
              </w:rPr>
              <w:t>50,0</w:t>
            </w:r>
            <w:r w:rsidRPr="0049631C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631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49631C">
              <w:rPr>
                <w:sz w:val="28"/>
                <w:szCs w:val="28"/>
              </w:rPr>
              <w:t>, в том числе:</w:t>
            </w:r>
          </w:p>
          <w:p w:rsidR="005B6818" w:rsidRPr="0049631C" w:rsidRDefault="005B6818" w:rsidP="005B6818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9631C">
              <w:rPr>
                <w:sz w:val="28"/>
                <w:szCs w:val="28"/>
              </w:rPr>
              <w:t>краевой бюджет – 0 тыс. руб.;</w:t>
            </w:r>
          </w:p>
          <w:p w:rsidR="005B6818" w:rsidRPr="0049631C" w:rsidRDefault="005B6818" w:rsidP="005B6818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9631C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50,0</w:t>
            </w:r>
            <w:r w:rsidRPr="0049631C">
              <w:rPr>
                <w:sz w:val="28"/>
                <w:szCs w:val="28"/>
              </w:rPr>
              <w:t xml:space="preserve"> тыс. руб.</w:t>
            </w:r>
          </w:p>
          <w:p w:rsidR="007B3410" w:rsidRPr="009B7BF3" w:rsidRDefault="005B6818" w:rsidP="005B6818">
            <w:pPr>
              <w:jc w:val="both"/>
              <w:rPr>
                <w:bCs/>
                <w:sz w:val="28"/>
                <w:szCs w:val="28"/>
              </w:rPr>
            </w:pPr>
            <w:r w:rsidRPr="0049631C">
              <w:rPr>
                <w:sz w:val="28"/>
                <w:szCs w:val="28"/>
              </w:rPr>
              <w:t>Объемы и источники финансирования уточняются в установленном порядке при формировании проектов бюджетов всех уровней бюджетной системы на очередной финансовый год.</w:t>
            </w:r>
          </w:p>
        </w:tc>
      </w:tr>
      <w:tr w:rsidR="007B3410" w:rsidRPr="009B7BF3" w:rsidTr="007B3410">
        <w:tc>
          <w:tcPr>
            <w:tcW w:w="2518" w:type="dxa"/>
            <w:hideMark/>
          </w:tcPr>
          <w:p w:rsidR="007B3410" w:rsidRPr="009B7BF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Контроль за</w:t>
            </w:r>
            <w:proofErr w:type="gramEnd"/>
            <w:r w:rsidRPr="009B7BF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9B7BF3">
              <w:rPr>
                <w:rStyle w:val="14pt"/>
              </w:rPr>
              <w:t xml:space="preserve">Администрация </w:t>
            </w:r>
            <w:r w:rsidRPr="009B7BF3">
              <w:rPr>
                <w:sz w:val="28"/>
                <w:szCs w:val="28"/>
              </w:rPr>
              <w:t>Лучевого</w:t>
            </w:r>
            <w:r w:rsidRPr="009B7BF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9B7BF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9B7BF3">
              <w:rPr>
                <w:rStyle w:val="214pt"/>
                <w:rFonts w:eastAsia="Calibri"/>
              </w:rPr>
              <w:t xml:space="preserve"> района</w:t>
            </w:r>
            <w:r w:rsidRPr="009B7BF3">
              <w:rPr>
                <w:rStyle w:val="214pt"/>
                <w:rFonts w:eastAsia="Calibri"/>
              </w:rPr>
              <w:t>.</w:t>
            </w:r>
          </w:p>
        </w:tc>
      </w:tr>
    </w:tbl>
    <w:p w:rsidR="005B6818" w:rsidRDefault="005B6818" w:rsidP="00DA26D1">
      <w:pPr>
        <w:spacing w:before="108" w:after="108"/>
        <w:jc w:val="center"/>
        <w:rPr>
          <w:b/>
          <w:sz w:val="28"/>
          <w:szCs w:val="28"/>
        </w:rPr>
      </w:pPr>
    </w:p>
    <w:p w:rsidR="00DA26D1" w:rsidRDefault="000224C0" w:rsidP="00DA26D1">
      <w:pPr>
        <w:spacing w:before="108" w:after="108"/>
        <w:jc w:val="center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1</w:t>
      </w:r>
      <w:r w:rsidR="00F80285" w:rsidRPr="009B7BF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9B7BF3">
        <w:rPr>
          <w:b/>
          <w:sz w:val="28"/>
          <w:szCs w:val="28"/>
        </w:rPr>
        <w:br/>
        <w:t>программными методами</w:t>
      </w:r>
    </w:p>
    <w:p w:rsidR="005B6818" w:rsidRPr="00C149F5" w:rsidRDefault="005B6818" w:rsidP="005B6818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 xml:space="preserve">Улично-дорожная сеть является важнейшей составной частью транспортной инфраструктуры  </w:t>
      </w:r>
      <w:r>
        <w:rPr>
          <w:sz w:val="28"/>
          <w:szCs w:val="28"/>
        </w:rPr>
        <w:t>Лучевого</w:t>
      </w:r>
      <w:r w:rsidRPr="004610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</w:t>
      </w:r>
      <w:r w:rsidRPr="00C149F5">
        <w:rPr>
          <w:sz w:val="28"/>
          <w:szCs w:val="28"/>
        </w:rPr>
        <w:t xml:space="preserve">. Экономика  поселения,  в связи с большим количеством сельхозпроизводителей и так как  само поселение и район являются производителями большого количества растениеводческой продукции,  во многом зависит от эффективной работы транспортной инфраструктуры. Без надлежащего уровня транспортно-эксплуатационного состояния всей сети автомобильных дорог, проходящих по территории  </w:t>
      </w:r>
      <w:r>
        <w:rPr>
          <w:sz w:val="28"/>
          <w:szCs w:val="28"/>
        </w:rPr>
        <w:t>Лучевого</w:t>
      </w:r>
      <w:r w:rsidRPr="004610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</w:t>
      </w:r>
      <w:r w:rsidRPr="00C149F5">
        <w:rPr>
          <w:sz w:val="28"/>
          <w:szCs w:val="28"/>
        </w:rPr>
        <w:t>, невозможно решение задач достижения устойчивого экономического роста. Неудовлетворительное состояние дорожной сети становится тормозом подъема экономики. Состояние транспортной системы в настоящее время нельзя считать оптимальным, а уровень ее развития достаточным.</w:t>
      </w:r>
    </w:p>
    <w:p w:rsidR="005B6818" w:rsidRPr="00C149F5" w:rsidRDefault="005B6818" w:rsidP="005B6818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>Сеть автомобильных дорог общего пользования местного значения обеспечивает перевозки  грузов и связь между  соседними   районами и сельскими поселениями. Поэтому без надлежащего уровня транспортно-эксплуатационного состояния автомобильных дорог общего пользования местного значения невозможно повышение инвестиционной привлекательности поселения  и достижение устойчивого экономического роста.</w:t>
      </w:r>
    </w:p>
    <w:p w:rsidR="005B6818" w:rsidRDefault="005B6818" w:rsidP="005B6818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 xml:space="preserve">Согласно статистическим данным, общая протяженность автомобильных дорог общего пользования </w:t>
      </w:r>
      <w:r w:rsidRPr="0049631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8,4</w:t>
      </w:r>
      <w:r w:rsidRPr="00C149F5">
        <w:rPr>
          <w:sz w:val="28"/>
          <w:szCs w:val="28"/>
        </w:rPr>
        <w:t xml:space="preserve"> км. 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C149F5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C149F5">
        <w:rPr>
          <w:sz w:val="28"/>
          <w:szCs w:val="28"/>
        </w:rPr>
        <w:t xml:space="preserve">. </w:t>
      </w:r>
    </w:p>
    <w:p w:rsidR="005B6818" w:rsidRPr="00C149F5" w:rsidRDefault="005B6818" w:rsidP="005B6818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</w:p>
    <w:p w:rsidR="002F01AB" w:rsidRPr="009B7BF3" w:rsidRDefault="009C019C" w:rsidP="005C00D4">
      <w:pPr>
        <w:jc w:val="center"/>
        <w:rPr>
          <w:b/>
          <w:sz w:val="28"/>
          <w:szCs w:val="28"/>
        </w:rPr>
      </w:pPr>
      <w:r w:rsidRPr="009B7BF3">
        <w:rPr>
          <w:b/>
          <w:bCs/>
          <w:sz w:val="28"/>
          <w:szCs w:val="28"/>
        </w:rPr>
        <w:t>2.</w:t>
      </w:r>
      <w:r w:rsidRPr="009B7BF3">
        <w:rPr>
          <w:sz w:val="28"/>
          <w:szCs w:val="28"/>
        </w:rPr>
        <w:t xml:space="preserve"> </w:t>
      </w:r>
      <w:r w:rsidRPr="009B7BF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9B7BF3" w:rsidRDefault="005C00D4" w:rsidP="005B6818">
      <w:pPr>
        <w:suppressAutoHyphens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</w:t>
      </w:r>
      <w:r w:rsidR="005F1418" w:rsidRPr="009B7BF3">
        <w:rPr>
          <w:sz w:val="28"/>
          <w:szCs w:val="28"/>
        </w:rPr>
        <w:t>Основными целями ведомственной целевой программы является:</w:t>
      </w:r>
    </w:p>
    <w:p w:rsidR="005B6818" w:rsidRDefault="005F1418" w:rsidP="005B6818">
      <w:pPr>
        <w:autoSpaceDN w:val="0"/>
        <w:jc w:val="both"/>
        <w:textAlignment w:val="baseline"/>
        <w:rPr>
          <w:sz w:val="28"/>
          <w:szCs w:val="28"/>
        </w:rPr>
      </w:pPr>
      <w:r w:rsidRPr="009B7BF3">
        <w:rPr>
          <w:sz w:val="28"/>
          <w:szCs w:val="28"/>
        </w:rPr>
        <w:t xml:space="preserve"> </w:t>
      </w:r>
      <w:r w:rsidR="005B6818">
        <w:rPr>
          <w:sz w:val="28"/>
          <w:szCs w:val="28"/>
        </w:rPr>
        <w:t xml:space="preserve">           </w:t>
      </w:r>
      <w:r w:rsidRPr="009B7BF3">
        <w:rPr>
          <w:sz w:val="28"/>
          <w:szCs w:val="28"/>
        </w:rPr>
        <w:t xml:space="preserve"> </w:t>
      </w:r>
      <w:r w:rsidR="0018422C" w:rsidRPr="009B7BF3">
        <w:rPr>
          <w:sz w:val="28"/>
          <w:szCs w:val="28"/>
        </w:rPr>
        <w:t> </w:t>
      </w:r>
      <w:r w:rsidR="00965108" w:rsidRPr="009B7BF3">
        <w:rPr>
          <w:rFonts w:eastAsia="Lucida Sans Unicode"/>
          <w:kern w:val="3"/>
          <w:sz w:val="28"/>
          <w:szCs w:val="28"/>
        </w:rPr>
        <w:t>-</w:t>
      </w:r>
      <w:r w:rsidR="009B7BF3">
        <w:rPr>
          <w:rFonts w:eastAsia="Lucida Sans Unicode"/>
          <w:kern w:val="3"/>
          <w:sz w:val="28"/>
          <w:szCs w:val="28"/>
        </w:rPr>
        <w:t xml:space="preserve"> </w:t>
      </w:r>
      <w:r w:rsidR="005B6818">
        <w:rPr>
          <w:sz w:val="28"/>
          <w:szCs w:val="28"/>
        </w:rPr>
        <w:t>к</w:t>
      </w:r>
      <w:r w:rsidR="005B6818" w:rsidRPr="00C149F5">
        <w:rPr>
          <w:sz w:val="28"/>
          <w:szCs w:val="28"/>
        </w:rPr>
        <w:t xml:space="preserve">омплексное решение вопросов, </w:t>
      </w:r>
      <w:r w:rsidR="005B6818">
        <w:rPr>
          <w:sz w:val="28"/>
          <w:szCs w:val="28"/>
        </w:rPr>
        <w:t xml:space="preserve">связанных с дорожной </w:t>
      </w:r>
      <w:r w:rsidR="005B6818" w:rsidRPr="00C149F5">
        <w:rPr>
          <w:sz w:val="28"/>
          <w:szCs w:val="28"/>
        </w:rPr>
        <w:t>деятельностью в отношении авто</w:t>
      </w:r>
      <w:r w:rsidR="005B6818">
        <w:rPr>
          <w:sz w:val="28"/>
          <w:szCs w:val="28"/>
        </w:rPr>
        <w:t xml:space="preserve">мобильных дорог общего </w:t>
      </w:r>
      <w:r w:rsidR="005B6818" w:rsidRPr="00C149F5">
        <w:rPr>
          <w:sz w:val="28"/>
          <w:szCs w:val="28"/>
        </w:rPr>
        <w:t>пользования местного значения</w:t>
      </w:r>
      <w:r w:rsidR="005B6818">
        <w:rPr>
          <w:sz w:val="28"/>
          <w:szCs w:val="28"/>
        </w:rPr>
        <w:t>.</w:t>
      </w:r>
      <w:r w:rsidR="005B6818" w:rsidRPr="00C149F5">
        <w:rPr>
          <w:sz w:val="28"/>
          <w:szCs w:val="28"/>
        </w:rPr>
        <w:t xml:space="preserve"> </w:t>
      </w:r>
    </w:p>
    <w:p w:rsidR="005F1418" w:rsidRPr="009B7BF3" w:rsidRDefault="005B6818" w:rsidP="005B6818">
      <w:pPr>
        <w:autoSpaceDN w:val="0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F1418" w:rsidRPr="009B7BF3">
        <w:rPr>
          <w:sz w:val="28"/>
          <w:szCs w:val="28"/>
        </w:rPr>
        <w:t>Основными задачами программы является:</w:t>
      </w:r>
    </w:p>
    <w:p w:rsidR="005B6818" w:rsidRPr="00C149F5" w:rsidRDefault="009B7BF3" w:rsidP="005B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baseline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</w:t>
      </w:r>
      <w:r w:rsidR="005B6818">
        <w:rPr>
          <w:rFonts w:eastAsia="Lucida Sans Unicode"/>
          <w:kern w:val="3"/>
          <w:sz w:val="28"/>
          <w:szCs w:val="28"/>
        </w:rPr>
        <w:t xml:space="preserve">       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 </w:t>
      </w:r>
      <w:r w:rsidR="005B6818">
        <w:rPr>
          <w:sz w:val="28"/>
          <w:szCs w:val="28"/>
        </w:rPr>
        <w:t>- в</w:t>
      </w:r>
      <w:r w:rsidR="005B6818" w:rsidRPr="00C149F5">
        <w:rPr>
          <w:sz w:val="28"/>
          <w:szCs w:val="28"/>
        </w:rPr>
        <w:t xml:space="preserve">ыполнение работ </w:t>
      </w:r>
      <w:r w:rsidR="005B6818">
        <w:rPr>
          <w:sz w:val="28"/>
          <w:szCs w:val="28"/>
        </w:rPr>
        <w:t xml:space="preserve">по обустройству </w:t>
      </w:r>
      <w:r w:rsidR="005B6818" w:rsidRPr="00C149F5">
        <w:rPr>
          <w:sz w:val="28"/>
          <w:szCs w:val="28"/>
        </w:rPr>
        <w:t>автомобильных дорог</w:t>
      </w:r>
      <w:r w:rsidR="005B6818">
        <w:rPr>
          <w:sz w:val="28"/>
          <w:szCs w:val="28"/>
        </w:rPr>
        <w:t xml:space="preserve"> (устройство тротуаров)</w:t>
      </w:r>
      <w:r w:rsidR="005B6818" w:rsidRPr="00C149F5">
        <w:rPr>
          <w:sz w:val="28"/>
          <w:szCs w:val="28"/>
        </w:rPr>
        <w:t xml:space="preserve"> общего пол</w:t>
      </w:r>
      <w:r w:rsidR="005B6818">
        <w:rPr>
          <w:sz w:val="28"/>
          <w:szCs w:val="28"/>
        </w:rPr>
        <w:t xml:space="preserve">ьзования местного </w:t>
      </w:r>
      <w:r w:rsidR="005B6818" w:rsidRPr="00C149F5">
        <w:rPr>
          <w:sz w:val="28"/>
          <w:szCs w:val="28"/>
        </w:rPr>
        <w:t xml:space="preserve">значения </w:t>
      </w:r>
      <w:r w:rsidR="005B6818">
        <w:rPr>
          <w:sz w:val="28"/>
          <w:szCs w:val="28"/>
        </w:rPr>
        <w:t>Сладковского</w:t>
      </w:r>
      <w:r w:rsidR="005B6818" w:rsidRPr="00C149F5">
        <w:rPr>
          <w:sz w:val="28"/>
          <w:szCs w:val="28"/>
        </w:rPr>
        <w:t xml:space="preserve"> сельского поселения</w:t>
      </w:r>
      <w:r w:rsidR="005B6818">
        <w:rPr>
          <w:sz w:val="28"/>
          <w:szCs w:val="28"/>
        </w:rPr>
        <w:t xml:space="preserve"> </w:t>
      </w:r>
      <w:proofErr w:type="spellStart"/>
      <w:r w:rsidR="005B6818">
        <w:rPr>
          <w:sz w:val="28"/>
          <w:szCs w:val="28"/>
        </w:rPr>
        <w:t>Лабинского</w:t>
      </w:r>
      <w:proofErr w:type="spellEnd"/>
      <w:r w:rsidR="005B6818">
        <w:rPr>
          <w:sz w:val="28"/>
          <w:szCs w:val="28"/>
        </w:rPr>
        <w:t xml:space="preserve"> района;</w:t>
      </w:r>
    </w:p>
    <w:p w:rsidR="005B6818" w:rsidRPr="00C149F5" w:rsidRDefault="005B6818" w:rsidP="005B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9F5">
        <w:rPr>
          <w:sz w:val="28"/>
          <w:szCs w:val="28"/>
        </w:rPr>
        <w:t xml:space="preserve">- устройство, ремонт и содержание элементов                   </w:t>
      </w:r>
    </w:p>
    <w:p w:rsidR="005B6818" w:rsidRDefault="005B6818" w:rsidP="005B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>обустройства автомобильных дор</w:t>
      </w:r>
      <w:r>
        <w:rPr>
          <w:sz w:val="28"/>
          <w:szCs w:val="28"/>
        </w:rPr>
        <w:t xml:space="preserve">ог общего пользования местного </w:t>
      </w:r>
      <w:r w:rsidRPr="00C149F5">
        <w:rPr>
          <w:sz w:val="28"/>
          <w:szCs w:val="28"/>
        </w:rPr>
        <w:t>значения в границах</w:t>
      </w:r>
      <w:r>
        <w:rPr>
          <w:sz w:val="28"/>
          <w:szCs w:val="28"/>
        </w:rPr>
        <w:t xml:space="preserve"> </w:t>
      </w:r>
      <w:r w:rsidRPr="00C149F5">
        <w:rPr>
          <w:sz w:val="28"/>
          <w:szCs w:val="28"/>
        </w:rPr>
        <w:t>муниципального образования</w:t>
      </w:r>
      <w:proofErr w:type="gramStart"/>
      <w:r w:rsidRPr="00C149F5">
        <w:rPr>
          <w:sz w:val="28"/>
          <w:szCs w:val="28"/>
        </w:rPr>
        <w:t xml:space="preserve"> ;</w:t>
      </w:r>
      <w:proofErr w:type="gramEnd"/>
    </w:p>
    <w:p w:rsidR="005B6818" w:rsidRPr="00C149F5" w:rsidRDefault="005B6818" w:rsidP="005B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9F5">
        <w:rPr>
          <w:sz w:val="28"/>
          <w:szCs w:val="28"/>
        </w:rPr>
        <w:t xml:space="preserve"> - повышение транспортно-</w:t>
      </w:r>
      <w:r>
        <w:rPr>
          <w:sz w:val="28"/>
          <w:szCs w:val="28"/>
        </w:rPr>
        <w:t xml:space="preserve">эксплуатационного состояния </w:t>
      </w:r>
      <w:r w:rsidRPr="00C149F5">
        <w:rPr>
          <w:sz w:val="28"/>
          <w:szCs w:val="28"/>
        </w:rPr>
        <w:t>сети автомобильных дорог общего пользования местного значения в  поселении</w:t>
      </w:r>
      <w:r>
        <w:rPr>
          <w:sz w:val="28"/>
          <w:szCs w:val="28"/>
        </w:rPr>
        <w:t>;</w:t>
      </w:r>
    </w:p>
    <w:p w:rsidR="005B6818" w:rsidRPr="00C149F5" w:rsidRDefault="005B6818" w:rsidP="005B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9F5">
        <w:rPr>
          <w:sz w:val="28"/>
          <w:szCs w:val="28"/>
        </w:rPr>
        <w:t xml:space="preserve">- ликвидация и профилактика возникновения опасных участков на сети автомобильных дорог общего пользования местного значения </w:t>
      </w:r>
    </w:p>
    <w:p w:rsidR="005B6818" w:rsidRDefault="005B6818" w:rsidP="005B6818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C149F5">
        <w:rPr>
          <w:sz w:val="28"/>
          <w:szCs w:val="28"/>
        </w:rPr>
        <w:t>в  поселении</w:t>
      </w:r>
      <w:r>
        <w:rPr>
          <w:sz w:val="28"/>
          <w:szCs w:val="28"/>
        </w:rPr>
        <w:t>.</w:t>
      </w:r>
    </w:p>
    <w:p w:rsidR="005F1418" w:rsidRPr="009B7BF3" w:rsidRDefault="005F1418" w:rsidP="005B6818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9B7BF3">
        <w:rPr>
          <w:sz w:val="28"/>
          <w:szCs w:val="28"/>
        </w:rPr>
        <w:t>Сроки реализации ведомственной целевой программы 2</w:t>
      </w:r>
      <w:r w:rsidR="00965108" w:rsidRPr="009B7BF3">
        <w:rPr>
          <w:sz w:val="28"/>
          <w:szCs w:val="28"/>
        </w:rPr>
        <w:t xml:space="preserve">020 </w:t>
      </w:r>
      <w:r w:rsidRPr="009B7BF3">
        <w:rPr>
          <w:sz w:val="28"/>
          <w:szCs w:val="28"/>
        </w:rPr>
        <w:t>год.</w:t>
      </w:r>
    </w:p>
    <w:p w:rsidR="005F1418" w:rsidRPr="009B7BF3" w:rsidRDefault="005F1418" w:rsidP="005552E3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9B7BF3" w:rsidRDefault="005F1418" w:rsidP="005F1418">
      <w:pPr>
        <w:ind w:right="-157" w:hanging="293"/>
        <w:rPr>
          <w:sz w:val="28"/>
          <w:szCs w:val="28"/>
        </w:rPr>
      </w:pPr>
    </w:p>
    <w:p w:rsidR="00BB458B" w:rsidRPr="009B7BF3" w:rsidRDefault="002F01AB" w:rsidP="00DA26D1">
      <w:pPr>
        <w:ind w:right="-157" w:hanging="293"/>
        <w:rPr>
          <w:b/>
          <w:sz w:val="28"/>
          <w:szCs w:val="28"/>
        </w:rPr>
      </w:pPr>
      <w:r w:rsidRPr="009B7BF3">
        <w:rPr>
          <w:sz w:val="28"/>
          <w:szCs w:val="28"/>
        </w:rPr>
        <w:t xml:space="preserve">             </w:t>
      </w:r>
      <w:r w:rsidR="009C019C" w:rsidRPr="009B7BF3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10254" w:type="dxa"/>
        <w:tblLayout w:type="fixed"/>
        <w:tblLook w:val="04A0"/>
      </w:tblPr>
      <w:tblGrid>
        <w:gridCol w:w="534"/>
        <w:gridCol w:w="2268"/>
        <w:gridCol w:w="1596"/>
        <w:gridCol w:w="1560"/>
        <w:gridCol w:w="1842"/>
        <w:gridCol w:w="2454"/>
      </w:tblGrid>
      <w:tr w:rsidR="005F1418" w:rsidRPr="009B7BF3" w:rsidTr="00D60AB6">
        <w:trPr>
          <w:trHeight w:val="1389"/>
        </w:trPr>
        <w:tc>
          <w:tcPr>
            <w:tcW w:w="534" w:type="dxa"/>
          </w:tcPr>
          <w:p w:rsidR="005F1418" w:rsidRPr="009B7BF3" w:rsidRDefault="005F1418" w:rsidP="00770B32">
            <w:r w:rsidRPr="009B7BF3">
              <w:t>№</w:t>
            </w:r>
            <w:proofErr w:type="gramStart"/>
            <w:r w:rsidRPr="009B7BF3">
              <w:t>п</w:t>
            </w:r>
            <w:proofErr w:type="gramEnd"/>
            <w:r w:rsidRPr="009B7BF3">
              <w:t>/п</w:t>
            </w:r>
          </w:p>
        </w:tc>
        <w:tc>
          <w:tcPr>
            <w:tcW w:w="2268" w:type="dxa"/>
          </w:tcPr>
          <w:p w:rsidR="005F1418" w:rsidRPr="009B7BF3" w:rsidRDefault="005F1418" w:rsidP="00770B32">
            <w:r w:rsidRPr="009B7BF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9B7BF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9B7BF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9B7BF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9B7BF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9B7BF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9B7BF3" w:rsidRDefault="00F80EA5" w:rsidP="00770B32">
            <w:pPr>
              <w:rPr>
                <w:color w:val="000000"/>
                <w:kern w:val="1"/>
                <w:lang w:eastAsia="ar-SA"/>
              </w:rPr>
            </w:pPr>
            <w:r>
              <w:rPr>
                <w:color w:val="000000"/>
                <w:kern w:val="1"/>
                <w:lang w:eastAsia="ar-SA"/>
              </w:rPr>
              <w:t>р</w:t>
            </w:r>
            <w:r w:rsidR="005F1418" w:rsidRPr="009B7BF3">
              <w:rPr>
                <w:color w:val="000000"/>
                <w:kern w:val="1"/>
                <w:lang w:eastAsia="ar-SA"/>
              </w:rPr>
              <w:t>езультаты</w:t>
            </w:r>
          </w:p>
          <w:p w:rsidR="005F1418" w:rsidRPr="009B7BF3" w:rsidRDefault="005F1418" w:rsidP="00770B32"/>
        </w:tc>
        <w:tc>
          <w:tcPr>
            <w:tcW w:w="2454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9B7BF3" w:rsidTr="00D60AB6">
        <w:trPr>
          <w:trHeight w:val="1868"/>
        </w:trPr>
        <w:tc>
          <w:tcPr>
            <w:tcW w:w="534" w:type="dxa"/>
          </w:tcPr>
          <w:p w:rsidR="005F1418" w:rsidRPr="00F80EA5" w:rsidRDefault="002E13E4" w:rsidP="00770B32">
            <w:r w:rsidRPr="00F80EA5">
              <w:t>1</w:t>
            </w:r>
          </w:p>
        </w:tc>
        <w:tc>
          <w:tcPr>
            <w:tcW w:w="2268" w:type="dxa"/>
          </w:tcPr>
          <w:p w:rsidR="005F1418" w:rsidRPr="00F80EA5" w:rsidRDefault="00D60AB6" w:rsidP="009B7BF3">
            <w:r w:rsidRPr="00F80EA5">
              <w:t>«Капитальный ремонт автомобильной дороги в х. Соколихин по ул</w:t>
            </w:r>
            <w:proofErr w:type="gramStart"/>
            <w:r w:rsidRPr="00F80EA5">
              <w:t>.Ш</w:t>
            </w:r>
            <w:proofErr w:type="gramEnd"/>
            <w:r w:rsidRPr="00F80EA5">
              <w:t>кольная и часть ул.Пролетарская до ул.Школьная (устройство тротуара по ул.Школьная и часть ул.Пролетарская до ул.Школьная)»</w:t>
            </w:r>
          </w:p>
        </w:tc>
        <w:tc>
          <w:tcPr>
            <w:tcW w:w="1596" w:type="dxa"/>
          </w:tcPr>
          <w:p w:rsidR="005F1418" w:rsidRPr="00F80EA5" w:rsidRDefault="005F1418" w:rsidP="00770B32">
            <w:r w:rsidRPr="00F80EA5">
              <w:t>Местный бюджет</w:t>
            </w:r>
          </w:p>
        </w:tc>
        <w:tc>
          <w:tcPr>
            <w:tcW w:w="1560" w:type="dxa"/>
          </w:tcPr>
          <w:p w:rsidR="005F1418" w:rsidRPr="00F80EA5" w:rsidRDefault="005B6818" w:rsidP="00770B32">
            <w:r w:rsidRPr="00F80EA5">
              <w:t>50</w:t>
            </w:r>
            <w:r w:rsidR="002E13E4" w:rsidRPr="00F80EA5">
              <w:t>,0</w:t>
            </w:r>
          </w:p>
        </w:tc>
        <w:tc>
          <w:tcPr>
            <w:tcW w:w="1842" w:type="dxa"/>
          </w:tcPr>
          <w:p w:rsidR="005F1418" w:rsidRPr="00F80EA5" w:rsidRDefault="005B6818" w:rsidP="00770B32">
            <w:pPr>
              <w:pStyle w:val="formattext"/>
            </w:pPr>
            <w:r w:rsidRPr="00F80EA5">
              <w:t>повышение надежности и безопасности дорожного движения на автомобильных дорогах</w:t>
            </w:r>
          </w:p>
        </w:tc>
        <w:tc>
          <w:tcPr>
            <w:tcW w:w="2454" w:type="dxa"/>
          </w:tcPr>
          <w:p w:rsidR="005F1418" w:rsidRPr="00F80EA5" w:rsidRDefault="005F1418" w:rsidP="002E13E4">
            <w:r w:rsidRPr="00F80EA5">
              <w:t xml:space="preserve">Администрация </w:t>
            </w:r>
            <w:r w:rsidR="002E13E4" w:rsidRPr="00F80EA5">
              <w:t xml:space="preserve">Лучевого </w:t>
            </w:r>
            <w:r w:rsidRPr="00F80EA5">
              <w:t xml:space="preserve">сельского поселения </w:t>
            </w:r>
            <w:proofErr w:type="spellStart"/>
            <w:r w:rsidRPr="00F80EA5">
              <w:t>Лабинского</w:t>
            </w:r>
            <w:proofErr w:type="spellEnd"/>
            <w:r w:rsidRPr="00F80EA5">
              <w:t xml:space="preserve"> района</w:t>
            </w:r>
            <w:r w:rsidRPr="00F80EA5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9B7BF3" w:rsidTr="00D60AB6">
        <w:tc>
          <w:tcPr>
            <w:tcW w:w="53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2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9B7BF3" w:rsidRDefault="005B6818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F1418" w:rsidRPr="009B7BF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9B7BF3" w:rsidRDefault="00BB458B" w:rsidP="00C62E58">
      <w:pPr>
        <w:jc w:val="center"/>
        <w:rPr>
          <w:b/>
          <w:sz w:val="28"/>
          <w:szCs w:val="28"/>
        </w:rPr>
      </w:pPr>
    </w:p>
    <w:p w:rsidR="009C019C" w:rsidRPr="009B7BF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9B7BF3">
        <w:rPr>
          <w:rStyle w:val="ad"/>
          <w:sz w:val="28"/>
          <w:szCs w:val="28"/>
        </w:rPr>
        <w:t>4.</w:t>
      </w:r>
      <w:r w:rsidRPr="009B7BF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F80EA5" w:rsidRDefault="00F80EA5" w:rsidP="00F80EA5">
      <w:pPr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2E13E4" w:rsidRPr="009B7BF3">
        <w:rPr>
          <w:sz w:val="28"/>
          <w:szCs w:val="28"/>
          <w:shd w:val="clear" w:color="auto" w:fill="FFFFFF"/>
        </w:rPr>
        <w:t>Программа реализуется за счет сре</w:t>
      </w:r>
      <w:proofErr w:type="gramStart"/>
      <w:r w:rsidR="002E13E4" w:rsidRPr="009B7BF3">
        <w:rPr>
          <w:sz w:val="28"/>
          <w:szCs w:val="28"/>
          <w:shd w:val="clear" w:color="auto" w:fill="FFFFFF"/>
        </w:rPr>
        <w:t>дств</w:t>
      </w:r>
      <w:r w:rsidR="00D60AB6">
        <w:rPr>
          <w:sz w:val="28"/>
          <w:szCs w:val="28"/>
          <w:shd w:val="clear" w:color="auto" w:fill="FFFFFF"/>
        </w:rPr>
        <w:t xml:space="preserve"> кр</w:t>
      </w:r>
      <w:proofErr w:type="gramEnd"/>
      <w:r w:rsidR="00D60AB6">
        <w:rPr>
          <w:sz w:val="28"/>
          <w:szCs w:val="28"/>
          <w:shd w:val="clear" w:color="auto" w:fill="FFFFFF"/>
        </w:rPr>
        <w:t xml:space="preserve">аевого и </w:t>
      </w:r>
      <w:r w:rsidR="002E13E4" w:rsidRPr="009B7BF3">
        <w:rPr>
          <w:sz w:val="28"/>
          <w:szCs w:val="28"/>
          <w:shd w:val="clear" w:color="auto" w:fill="FFFFFF"/>
        </w:rPr>
        <w:t>местного бюджета Луч</w:t>
      </w:r>
      <w:r>
        <w:rPr>
          <w:sz w:val="28"/>
          <w:szCs w:val="28"/>
          <w:shd w:val="clear" w:color="auto" w:fill="FFFFFF"/>
        </w:rPr>
        <w:t xml:space="preserve">евого сельского поселения.  </w:t>
      </w:r>
      <w:r>
        <w:rPr>
          <w:sz w:val="28"/>
          <w:szCs w:val="28"/>
          <w:shd w:val="clear" w:color="auto" w:fill="FFFFFF"/>
        </w:rPr>
        <w:br/>
        <w:t xml:space="preserve"> </w:t>
      </w:r>
      <w:r w:rsidR="002E13E4" w:rsidRPr="009B7BF3">
        <w:rPr>
          <w:sz w:val="28"/>
          <w:szCs w:val="28"/>
          <w:shd w:val="clear" w:color="auto" w:fill="FFFFFF"/>
        </w:rPr>
        <w:t>Общий объем финансирова</w:t>
      </w:r>
      <w:r w:rsidR="00965108" w:rsidRPr="009B7BF3">
        <w:rPr>
          <w:sz w:val="28"/>
          <w:szCs w:val="28"/>
          <w:shd w:val="clear" w:color="auto" w:fill="FFFFFF"/>
        </w:rPr>
        <w:t xml:space="preserve">ния Программы составляет </w:t>
      </w:r>
      <w:r>
        <w:rPr>
          <w:sz w:val="28"/>
          <w:szCs w:val="28"/>
          <w:shd w:val="clear" w:color="auto" w:fill="FFFFFF"/>
        </w:rPr>
        <w:t>- 50</w:t>
      </w:r>
      <w:r w:rsidR="002E13E4" w:rsidRPr="009B7BF3">
        <w:rPr>
          <w:sz w:val="28"/>
          <w:szCs w:val="28"/>
          <w:shd w:val="clear" w:color="auto" w:fill="FFFFFF"/>
        </w:rPr>
        <w:t>,0 тыс. рублей</w:t>
      </w:r>
      <w:r w:rsidR="005552E3" w:rsidRPr="009B7BF3">
        <w:rPr>
          <w:sz w:val="28"/>
          <w:szCs w:val="28"/>
          <w:shd w:val="clear" w:color="auto" w:fill="FFFFFF"/>
        </w:rPr>
        <w:t>.</w:t>
      </w:r>
      <w:r w:rsidR="002E13E4" w:rsidRPr="009B7BF3">
        <w:rPr>
          <w:sz w:val="28"/>
          <w:szCs w:val="28"/>
          <w:shd w:val="clear" w:color="auto" w:fill="FFFFFF"/>
        </w:rPr>
        <w:t xml:space="preserve"> </w:t>
      </w:r>
    </w:p>
    <w:p w:rsidR="002E13E4" w:rsidRPr="00F80EA5" w:rsidRDefault="00D60AB6" w:rsidP="00F80EA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E13E4" w:rsidRPr="009B7BF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="002E13E4" w:rsidRPr="009B7BF3">
        <w:rPr>
          <w:sz w:val="28"/>
          <w:szCs w:val="28"/>
          <w:lang w:eastAsia="ar-SA"/>
        </w:rPr>
        <w:t>Лабинского</w:t>
      </w:r>
      <w:proofErr w:type="spellEnd"/>
      <w:r w:rsidR="002E13E4" w:rsidRPr="009B7BF3">
        <w:rPr>
          <w:sz w:val="28"/>
          <w:szCs w:val="28"/>
          <w:lang w:eastAsia="ar-SA"/>
        </w:rPr>
        <w:t xml:space="preserve"> района.</w:t>
      </w:r>
    </w:p>
    <w:p w:rsidR="00D60AB6" w:rsidRDefault="00D60AB6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rStyle w:val="ad"/>
          <w:sz w:val="28"/>
          <w:szCs w:val="28"/>
        </w:rPr>
        <w:t>5</w:t>
      </w:r>
      <w:r w:rsidRPr="009B7BF3">
        <w:rPr>
          <w:rStyle w:val="ad"/>
          <w:b w:val="0"/>
          <w:sz w:val="28"/>
          <w:szCs w:val="28"/>
        </w:rPr>
        <w:t>.</w:t>
      </w:r>
      <w:r w:rsidRPr="009B7BF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9B7BF3" w:rsidRDefault="0053054C" w:rsidP="0053054C">
      <w:pPr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567"/>
        <w:gridCol w:w="3543"/>
        <w:gridCol w:w="1950"/>
      </w:tblGrid>
      <w:tr w:rsidR="005267D0" w:rsidRPr="009B7BF3" w:rsidTr="00F80EA5">
        <w:tc>
          <w:tcPr>
            <w:tcW w:w="392" w:type="dxa"/>
          </w:tcPr>
          <w:p w:rsidR="005267D0" w:rsidRPr="00F80EA5" w:rsidRDefault="005267D0" w:rsidP="00770B32">
            <w:pPr>
              <w:spacing w:line="276" w:lineRule="auto"/>
              <w:rPr>
                <w:sz w:val="22"/>
                <w:szCs w:val="22"/>
              </w:rPr>
            </w:pPr>
            <w:r w:rsidRPr="00F80EA5">
              <w:rPr>
                <w:sz w:val="22"/>
                <w:szCs w:val="22"/>
              </w:rPr>
              <w:t>№</w:t>
            </w:r>
            <w:proofErr w:type="gramStart"/>
            <w:r w:rsidRPr="00F80EA5">
              <w:rPr>
                <w:sz w:val="22"/>
                <w:szCs w:val="22"/>
              </w:rPr>
              <w:t>п</w:t>
            </w:r>
            <w:proofErr w:type="gramEnd"/>
            <w:r w:rsidRPr="00F80EA5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5267D0" w:rsidRPr="00F80EA5" w:rsidRDefault="005267D0" w:rsidP="00770B32">
            <w:pPr>
              <w:spacing w:line="276" w:lineRule="auto"/>
              <w:rPr>
                <w:sz w:val="22"/>
                <w:szCs w:val="22"/>
              </w:rPr>
            </w:pPr>
            <w:r w:rsidRPr="00F80EA5">
              <w:rPr>
                <w:sz w:val="22"/>
                <w:szCs w:val="22"/>
              </w:rPr>
              <w:t>Наименование целевого критерия</w:t>
            </w:r>
          </w:p>
        </w:tc>
        <w:tc>
          <w:tcPr>
            <w:tcW w:w="567" w:type="dxa"/>
          </w:tcPr>
          <w:p w:rsidR="005267D0" w:rsidRPr="00F80EA5" w:rsidRDefault="005267D0" w:rsidP="00770B32">
            <w:pPr>
              <w:spacing w:line="276" w:lineRule="auto"/>
              <w:rPr>
                <w:sz w:val="22"/>
                <w:szCs w:val="22"/>
              </w:rPr>
            </w:pPr>
            <w:r w:rsidRPr="00F80EA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43" w:type="dxa"/>
          </w:tcPr>
          <w:p w:rsidR="005267D0" w:rsidRPr="00F80EA5" w:rsidRDefault="005267D0" w:rsidP="00770B32">
            <w:pPr>
              <w:rPr>
                <w:sz w:val="22"/>
                <w:szCs w:val="22"/>
              </w:rPr>
            </w:pPr>
            <w:r w:rsidRPr="00F80EA5">
              <w:rPr>
                <w:sz w:val="22"/>
                <w:szCs w:val="22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F80EA5" w:rsidRDefault="005267D0" w:rsidP="00770B32">
            <w:pPr>
              <w:rPr>
                <w:sz w:val="22"/>
                <w:szCs w:val="22"/>
              </w:rPr>
            </w:pPr>
            <w:proofErr w:type="gramStart"/>
            <w:r w:rsidRPr="00F80EA5">
              <w:rPr>
                <w:sz w:val="22"/>
                <w:szCs w:val="22"/>
              </w:rPr>
              <w:t>Ответственный за расчет показателя</w:t>
            </w:r>
            <w:proofErr w:type="gramEnd"/>
          </w:p>
        </w:tc>
      </w:tr>
      <w:tr w:rsidR="008B6BFD" w:rsidRPr="009B7BF3" w:rsidTr="00F80EA5">
        <w:tc>
          <w:tcPr>
            <w:tcW w:w="392" w:type="dxa"/>
          </w:tcPr>
          <w:p w:rsidR="008B6BFD" w:rsidRPr="009B7BF3" w:rsidRDefault="00D60AB6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6BFD" w:rsidRPr="009B7BF3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B6BFD" w:rsidRPr="009B7BF3" w:rsidRDefault="008B6BFD" w:rsidP="00F80EA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9B7BF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</w:t>
            </w:r>
            <w:r w:rsidR="00D60AB6" w:rsidRPr="00C149F5">
              <w:rPr>
                <w:sz w:val="28"/>
                <w:szCs w:val="28"/>
              </w:rPr>
              <w:t xml:space="preserve">совершенствованию организации дорожного движения в </w:t>
            </w:r>
            <w:r w:rsidR="00D60AB6">
              <w:rPr>
                <w:sz w:val="28"/>
                <w:szCs w:val="28"/>
              </w:rPr>
              <w:t>Лучевом</w:t>
            </w:r>
            <w:r w:rsidR="00D60AB6" w:rsidRPr="004610F3">
              <w:rPr>
                <w:sz w:val="28"/>
                <w:szCs w:val="28"/>
              </w:rPr>
              <w:t xml:space="preserve"> сельско</w:t>
            </w:r>
            <w:r w:rsidR="00D60AB6">
              <w:rPr>
                <w:sz w:val="28"/>
                <w:szCs w:val="28"/>
              </w:rPr>
              <w:t>м</w:t>
            </w:r>
            <w:r w:rsidR="00D60AB6" w:rsidRPr="004610F3">
              <w:rPr>
                <w:sz w:val="28"/>
                <w:szCs w:val="28"/>
              </w:rPr>
              <w:t xml:space="preserve"> поселени</w:t>
            </w:r>
            <w:r w:rsidR="00F80EA5">
              <w:rPr>
                <w:sz w:val="28"/>
                <w:szCs w:val="28"/>
              </w:rPr>
              <w:t xml:space="preserve">и </w:t>
            </w:r>
            <w:proofErr w:type="spellStart"/>
            <w:r w:rsidR="00F80EA5">
              <w:rPr>
                <w:sz w:val="28"/>
                <w:szCs w:val="28"/>
              </w:rPr>
              <w:t>Лабинского</w:t>
            </w:r>
            <w:proofErr w:type="spellEnd"/>
            <w:r w:rsidR="00F80EA5">
              <w:rPr>
                <w:sz w:val="28"/>
                <w:szCs w:val="28"/>
              </w:rPr>
              <w:t xml:space="preserve"> района 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567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7BF3">
              <w:rPr>
                <w:sz w:val="28"/>
                <w:szCs w:val="28"/>
              </w:rPr>
              <w:t>Др</w:t>
            </w:r>
            <w:proofErr w:type="gramEnd"/>
            <w:r w:rsidRPr="009B7BF3">
              <w:rPr>
                <w:sz w:val="28"/>
                <w:szCs w:val="28"/>
              </w:rPr>
              <w:t>=</w:t>
            </w:r>
            <w:proofErr w:type="spellEnd"/>
            <w:r w:rsidRPr="009B7BF3">
              <w:rPr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sz w:val="28"/>
                <w:szCs w:val="28"/>
              </w:rPr>
              <w:t>Ормс</w:t>
            </w:r>
            <w:r w:rsidR="00D60AB6">
              <w:rPr>
                <w:sz w:val="28"/>
                <w:szCs w:val="28"/>
              </w:rPr>
              <w:t>ов.д.движ</w:t>
            </w:r>
            <w:proofErr w:type="spellEnd"/>
            <w:r w:rsidR="00D60AB6">
              <w:rPr>
                <w:sz w:val="28"/>
                <w:szCs w:val="28"/>
              </w:rPr>
              <w:t>.</w:t>
            </w:r>
            <w:r w:rsidRPr="009B7BF3">
              <w:rPr>
                <w:sz w:val="28"/>
                <w:szCs w:val="28"/>
              </w:rPr>
              <w:t>/</w:t>
            </w:r>
            <w:proofErr w:type="spellStart"/>
            <w:r w:rsidRPr="009B7BF3">
              <w:rPr>
                <w:sz w:val="28"/>
                <w:szCs w:val="28"/>
              </w:rPr>
              <w:t>Орбюд</w:t>
            </w:r>
            <w:proofErr w:type="spellEnd"/>
            <w:r w:rsidRPr="009B7BF3">
              <w:rPr>
                <w:sz w:val="28"/>
                <w:szCs w:val="28"/>
              </w:rPr>
              <w:t xml:space="preserve"> х100%, где</w:t>
            </w:r>
            <w:r w:rsidR="00D60AB6">
              <w:rPr>
                <w:sz w:val="28"/>
                <w:szCs w:val="28"/>
              </w:rPr>
              <w:t>: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Ормс</w:t>
            </w:r>
            <w:r w:rsidR="00D60AB6">
              <w:rPr>
                <w:sz w:val="28"/>
                <w:szCs w:val="28"/>
              </w:rPr>
              <w:t>д</w:t>
            </w:r>
            <w:proofErr w:type="gramStart"/>
            <w:r w:rsidR="00D60AB6">
              <w:rPr>
                <w:sz w:val="28"/>
                <w:szCs w:val="28"/>
              </w:rPr>
              <w:t>.д</w:t>
            </w:r>
            <w:proofErr w:type="gramEnd"/>
            <w:r w:rsidR="00D60AB6">
              <w:rPr>
                <w:sz w:val="28"/>
                <w:szCs w:val="28"/>
              </w:rPr>
              <w:t>виж</w:t>
            </w:r>
            <w:proofErr w:type="spellEnd"/>
            <w:r w:rsidR="00D60AB6">
              <w:rPr>
                <w:sz w:val="28"/>
                <w:szCs w:val="28"/>
              </w:rPr>
              <w:t>.</w:t>
            </w:r>
            <w:r w:rsidRPr="009B7BF3">
              <w:rPr>
                <w:sz w:val="28"/>
                <w:szCs w:val="28"/>
              </w:rPr>
              <w:t>-</w:t>
            </w:r>
            <w:r w:rsidR="00D60AB6"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 xml:space="preserve">объем расходов на мероприятия </w:t>
            </w:r>
            <w:proofErr w:type="spellStart"/>
            <w:r w:rsidR="00D60AB6">
              <w:rPr>
                <w:sz w:val="28"/>
                <w:szCs w:val="28"/>
              </w:rPr>
              <w:t>сов.дорож.движ</w:t>
            </w:r>
            <w:proofErr w:type="spellEnd"/>
            <w:r w:rsidRPr="009B7BF3">
              <w:rPr>
                <w:sz w:val="28"/>
                <w:szCs w:val="28"/>
              </w:rPr>
              <w:t>;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Орбю</w:t>
            </w:r>
            <w:proofErr w:type="gramStart"/>
            <w:r w:rsidRPr="009B7BF3">
              <w:rPr>
                <w:sz w:val="28"/>
                <w:szCs w:val="28"/>
              </w:rPr>
              <w:t>д</w:t>
            </w:r>
            <w:proofErr w:type="spellEnd"/>
            <w:r w:rsidRPr="009B7BF3">
              <w:rPr>
                <w:sz w:val="28"/>
                <w:szCs w:val="28"/>
              </w:rPr>
              <w:t>-</w:t>
            </w:r>
            <w:proofErr w:type="gramEnd"/>
            <w:r w:rsidRPr="009B7BF3">
              <w:rPr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1950" w:type="dxa"/>
          </w:tcPr>
          <w:p w:rsidR="008B6BFD" w:rsidRPr="009B7BF3" w:rsidRDefault="008B6BFD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9B7BF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9B7BF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9B7BF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9B7BF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9B7BF3" w:rsidRDefault="000C70C9" w:rsidP="00F80EA5">
      <w:pPr>
        <w:jc w:val="both"/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9B7BF3" w:rsidTr="00D60AB6">
        <w:tc>
          <w:tcPr>
            <w:tcW w:w="660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№</w:t>
            </w:r>
            <w:r w:rsidRPr="009B7BF3">
              <w:rPr>
                <w:sz w:val="28"/>
                <w:szCs w:val="28"/>
              </w:rPr>
              <w:br/>
            </w:r>
            <w:proofErr w:type="gramStart"/>
            <w:r w:rsidRPr="009B7BF3">
              <w:rPr>
                <w:sz w:val="28"/>
                <w:szCs w:val="28"/>
              </w:rPr>
              <w:t>п</w:t>
            </w:r>
            <w:proofErr w:type="gramEnd"/>
            <w:r w:rsidRPr="009B7BF3">
              <w:rPr>
                <w:sz w:val="28"/>
                <w:szCs w:val="28"/>
              </w:rPr>
              <w:t>/п</w:t>
            </w:r>
          </w:p>
        </w:tc>
        <w:tc>
          <w:tcPr>
            <w:tcW w:w="4601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9B7BF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9B7BF3" w:rsidTr="00D60AB6">
        <w:tc>
          <w:tcPr>
            <w:tcW w:w="660" w:type="dxa"/>
          </w:tcPr>
          <w:p w:rsidR="0053054C" w:rsidRPr="009B7BF3" w:rsidRDefault="00D60AB6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1" w:type="dxa"/>
          </w:tcPr>
          <w:p w:rsidR="0053054C" w:rsidRPr="009B7BF3" w:rsidRDefault="00F80EA5" w:rsidP="00F80E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9B7BF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</w:t>
            </w:r>
            <w:r w:rsidRPr="00C149F5">
              <w:rPr>
                <w:sz w:val="28"/>
                <w:szCs w:val="28"/>
              </w:rPr>
              <w:t xml:space="preserve">совершенствованию организации дорожного движения в </w:t>
            </w:r>
            <w:r>
              <w:rPr>
                <w:sz w:val="28"/>
                <w:szCs w:val="28"/>
              </w:rPr>
              <w:t>Лучевом</w:t>
            </w:r>
            <w:r w:rsidRPr="004610F3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м</w:t>
            </w:r>
            <w:r w:rsidRPr="004610F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9B7BF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084" w:type="dxa"/>
          </w:tcPr>
          <w:p w:rsidR="0053054C" w:rsidRPr="009B7BF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4E5A8B" w:rsidRPr="009B7BF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</w:t>
            </w:r>
            <w:r w:rsidR="004E5A8B" w:rsidRPr="009B7BF3">
              <w:rPr>
                <w:sz w:val="28"/>
                <w:szCs w:val="28"/>
              </w:rPr>
              <w:t>е менее</w:t>
            </w:r>
          </w:p>
          <w:p w:rsidR="0053054C" w:rsidRPr="009B7BF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0,05%</w:t>
            </w:r>
          </w:p>
        </w:tc>
      </w:tr>
    </w:tbl>
    <w:p w:rsidR="002F01AB" w:rsidRPr="009B7BF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9B7BF3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9B7BF3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9B7BF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9B7BF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B7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BF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9B7BF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B7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9B7BF3" w:rsidRDefault="009B7BF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9B7BF3">
        <w:rPr>
          <w:sz w:val="28"/>
          <w:szCs w:val="28"/>
        </w:rPr>
        <w:t xml:space="preserve">   7.2. Координатор  Программы: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9B7BF3">
        <w:rPr>
          <w:sz w:val="28"/>
          <w:szCs w:val="28"/>
          <w:u w:val="single"/>
        </w:rPr>
        <w:t>,</w:t>
      </w:r>
      <w:r w:rsidRPr="009B7BF3">
        <w:rPr>
          <w:sz w:val="28"/>
          <w:szCs w:val="28"/>
        </w:rPr>
        <w:t xml:space="preserve"> включенных в Программу;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оценку эффективности 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готовит годовой отчет о ходе реализации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9B7BF3">
        <w:rPr>
          <w:color w:val="FF0000"/>
          <w:sz w:val="28"/>
          <w:szCs w:val="28"/>
        </w:rPr>
        <w:tab/>
      </w:r>
    </w:p>
    <w:p w:rsidR="005552E3" w:rsidRPr="009B7BF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bookmarkStart w:id="0" w:name="sub_413"/>
      <w:r>
        <w:rPr>
          <w:sz w:val="28"/>
          <w:szCs w:val="28"/>
        </w:rPr>
        <w:t xml:space="preserve">        </w:t>
      </w:r>
      <w:r w:rsidR="005552E3" w:rsidRPr="009B7BF3">
        <w:rPr>
          <w:sz w:val="28"/>
          <w:szCs w:val="28"/>
        </w:rPr>
        <w:t>7.3. Муниципальный заказчик:</w:t>
      </w:r>
    </w:p>
    <w:bookmarkEnd w:id="0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9B7BF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9B7BF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анализ выполнения мероприятия;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2E3" w:rsidRPr="009B7BF3">
        <w:rPr>
          <w:sz w:val="28"/>
          <w:szCs w:val="28"/>
        </w:rPr>
        <w:t xml:space="preserve"> 7.4. </w:t>
      </w:r>
      <w:bookmarkStart w:id="1" w:name="sub_415"/>
      <w:r w:rsidR="005552E3" w:rsidRPr="009B7BF3">
        <w:rPr>
          <w:sz w:val="28"/>
          <w:szCs w:val="28"/>
        </w:rPr>
        <w:t>Исполнитель мероприятий Программы:</w:t>
      </w:r>
    </w:p>
    <w:bookmarkEnd w:id="1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9B7BF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9B7BF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2A54F8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0F527B"/>
    <w:rsid w:val="00104AEA"/>
    <w:rsid w:val="00120B71"/>
    <w:rsid w:val="00141ECD"/>
    <w:rsid w:val="00156238"/>
    <w:rsid w:val="001800D8"/>
    <w:rsid w:val="0018422C"/>
    <w:rsid w:val="001B007B"/>
    <w:rsid w:val="001C1751"/>
    <w:rsid w:val="00214E89"/>
    <w:rsid w:val="00216C3D"/>
    <w:rsid w:val="00232A04"/>
    <w:rsid w:val="0023642B"/>
    <w:rsid w:val="00241D7B"/>
    <w:rsid w:val="00255539"/>
    <w:rsid w:val="002A54F8"/>
    <w:rsid w:val="002E0768"/>
    <w:rsid w:val="002E13E4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4591"/>
    <w:rsid w:val="004161CA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B6818"/>
    <w:rsid w:val="005C00D4"/>
    <w:rsid w:val="005E4AA7"/>
    <w:rsid w:val="005F1418"/>
    <w:rsid w:val="006018D0"/>
    <w:rsid w:val="00641CBE"/>
    <w:rsid w:val="00681CB6"/>
    <w:rsid w:val="00682003"/>
    <w:rsid w:val="00685CD6"/>
    <w:rsid w:val="006A2C77"/>
    <w:rsid w:val="006B2F3B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A5458"/>
    <w:rsid w:val="008B2CC9"/>
    <w:rsid w:val="008B6BFD"/>
    <w:rsid w:val="008D632F"/>
    <w:rsid w:val="008F684D"/>
    <w:rsid w:val="00947B32"/>
    <w:rsid w:val="00957A07"/>
    <w:rsid w:val="00965108"/>
    <w:rsid w:val="0098484D"/>
    <w:rsid w:val="009A65DA"/>
    <w:rsid w:val="009B7BF3"/>
    <w:rsid w:val="009C019C"/>
    <w:rsid w:val="009C036F"/>
    <w:rsid w:val="009C49E1"/>
    <w:rsid w:val="009C6A80"/>
    <w:rsid w:val="00A23A3E"/>
    <w:rsid w:val="00A40525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85E78"/>
    <w:rsid w:val="00C87921"/>
    <w:rsid w:val="00CA00EB"/>
    <w:rsid w:val="00D03D40"/>
    <w:rsid w:val="00D60AB6"/>
    <w:rsid w:val="00D652E5"/>
    <w:rsid w:val="00D81616"/>
    <w:rsid w:val="00D82129"/>
    <w:rsid w:val="00D853DB"/>
    <w:rsid w:val="00DA26D1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45B3"/>
    <w:rsid w:val="00F46C9D"/>
    <w:rsid w:val="00F559FD"/>
    <w:rsid w:val="00F80285"/>
    <w:rsid w:val="00F80EA5"/>
    <w:rsid w:val="00F93198"/>
    <w:rsid w:val="00F936F3"/>
    <w:rsid w:val="00FA2418"/>
    <w:rsid w:val="00FE4BCF"/>
    <w:rsid w:val="00FE7593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f3">
    <w:name w:val="List Paragraph"/>
    <w:basedOn w:val="a"/>
    <w:uiPriority w:val="34"/>
    <w:qFormat/>
    <w:rsid w:val="009B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7A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09DE-1F72-464F-BA01-3DBE6C95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1451</Words>
  <Characters>12049</Characters>
  <Application>Microsoft Office Word</Application>
  <DocSecurity>0</DocSecurity>
  <Lines>100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2. Разместить настоящее постановление на официальном сайте администрации </vt:lpstr>
    </vt:vector>
  </TitlesOfParts>
  <Company>Администрация Мостовского района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45</cp:revision>
  <cp:lastPrinted>2019-11-15T10:54:00Z</cp:lastPrinted>
  <dcterms:created xsi:type="dcterms:W3CDTF">2014-02-06T09:27:00Z</dcterms:created>
  <dcterms:modified xsi:type="dcterms:W3CDTF">2019-11-15T10:55:00Z</dcterms:modified>
</cp:coreProperties>
</file>