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</w:t>
      </w:r>
      <w:r w:rsidR="00714516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B426D1">
        <w:rPr>
          <w:sz w:val="28"/>
          <w:szCs w:val="28"/>
        </w:rPr>
        <w:t>19.06.</w:t>
      </w:r>
      <w:r w:rsidR="003E6C16">
        <w:rPr>
          <w:sz w:val="28"/>
          <w:szCs w:val="28"/>
        </w:rPr>
        <w:t>2023</w:t>
      </w:r>
      <w:r w:rsidR="00714516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                                      </w:t>
      </w:r>
      <w:r w:rsidR="00D95A8D">
        <w:rPr>
          <w:sz w:val="28"/>
          <w:szCs w:val="28"/>
        </w:rPr>
        <w:t xml:space="preserve">                   </w:t>
      </w:r>
      <w:r w:rsidRPr="009B47CA">
        <w:rPr>
          <w:sz w:val="28"/>
          <w:szCs w:val="28"/>
        </w:rPr>
        <w:t xml:space="preserve">   №</w:t>
      </w:r>
      <w:r w:rsidR="00D95A8D">
        <w:rPr>
          <w:sz w:val="28"/>
          <w:szCs w:val="28"/>
        </w:rPr>
        <w:t xml:space="preserve"> </w:t>
      </w:r>
      <w:r w:rsidR="00B426D1">
        <w:rPr>
          <w:sz w:val="28"/>
          <w:szCs w:val="28"/>
        </w:rPr>
        <w:t>38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3E6C16" w:rsidRPr="00D95A8D" w:rsidRDefault="003E6C16" w:rsidP="003E6C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14.10.2022 года №92</w:t>
      </w:r>
      <w:proofErr w:type="gramStart"/>
      <w:r>
        <w:rPr>
          <w:b/>
          <w:sz w:val="28"/>
          <w:szCs w:val="28"/>
        </w:rPr>
        <w:t xml:space="preserve"> </w:t>
      </w:r>
      <w:r w:rsidRPr="00D95A8D">
        <w:rPr>
          <w:b/>
          <w:sz w:val="28"/>
          <w:szCs w:val="28"/>
        </w:rPr>
        <w:t>О</w:t>
      </w:r>
      <w:proofErr w:type="gramEnd"/>
      <w:r w:rsidRPr="00D95A8D">
        <w:rPr>
          <w:b/>
          <w:sz w:val="28"/>
          <w:szCs w:val="28"/>
        </w:rPr>
        <w:t xml:space="preserve">б утверждении  </w:t>
      </w:r>
      <w:r w:rsidRPr="00D95A8D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D95A8D">
        <w:rPr>
          <w:b/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D95A8D">
        <w:rPr>
          <w:b/>
          <w:bCs/>
          <w:sz w:val="28"/>
          <w:szCs w:val="28"/>
        </w:rPr>
        <w:t>Лабинского</w:t>
      </w:r>
      <w:proofErr w:type="spellEnd"/>
      <w:r w:rsidRPr="00D95A8D">
        <w:rPr>
          <w:b/>
          <w:bCs/>
          <w:sz w:val="28"/>
          <w:szCs w:val="28"/>
        </w:rPr>
        <w:t xml:space="preserve"> района</w:t>
      </w:r>
      <w:r>
        <w:rPr>
          <w:rFonts w:eastAsia="Arial"/>
          <w:b/>
          <w:sz w:val="28"/>
          <w:szCs w:val="28"/>
          <w:lang w:eastAsia="hi-IN"/>
        </w:rPr>
        <w:t xml:space="preserve"> на 2023</w:t>
      </w:r>
      <w:r w:rsidRPr="00D95A8D">
        <w:rPr>
          <w:rFonts w:eastAsia="Arial"/>
          <w:b/>
          <w:sz w:val="28"/>
          <w:szCs w:val="28"/>
          <w:lang w:eastAsia="hi-IN"/>
        </w:rPr>
        <w:t xml:space="preserve"> год»</w:t>
      </w:r>
    </w:p>
    <w:p w:rsidR="00BD7C6C" w:rsidRPr="009B47CA" w:rsidRDefault="00BD7C6C" w:rsidP="00714516">
      <w:pPr>
        <w:jc w:val="center"/>
        <w:rPr>
          <w:b/>
          <w:bCs/>
          <w:sz w:val="28"/>
          <w:szCs w:val="28"/>
        </w:rPr>
      </w:pPr>
    </w:p>
    <w:p w:rsidR="003E6C16" w:rsidRPr="009B47CA" w:rsidRDefault="00925CA3" w:rsidP="003E6C16">
      <w:pPr>
        <w:jc w:val="center"/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</w:p>
    <w:p w:rsidR="003E6C16" w:rsidRPr="009B47CA" w:rsidRDefault="003E6C16" w:rsidP="003E6C1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С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 </w:t>
      </w:r>
    </w:p>
    <w:p w:rsidR="003E6C16" w:rsidRDefault="003E6C16" w:rsidP="003E6C16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sz w:val="28"/>
          <w:szCs w:val="28"/>
        </w:rPr>
        <w:t xml:space="preserve">         1.</w:t>
      </w:r>
      <w:r w:rsidRPr="00476AD8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476AD8">
        <w:rPr>
          <w:sz w:val="28"/>
          <w:szCs w:val="28"/>
        </w:rPr>
        <w:t>Лабинского</w:t>
      </w:r>
      <w:proofErr w:type="spellEnd"/>
      <w:r w:rsidRPr="00476AD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14.10</w:t>
      </w:r>
      <w:r w:rsidRPr="00476AD8">
        <w:rPr>
          <w:sz w:val="28"/>
          <w:szCs w:val="28"/>
        </w:rPr>
        <w:t>.2022 года №</w:t>
      </w:r>
      <w:r>
        <w:rPr>
          <w:sz w:val="28"/>
          <w:szCs w:val="28"/>
        </w:rPr>
        <w:t xml:space="preserve"> 92</w:t>
      </w:r>
      <w:proofErr w:type="gramStart"/>
      <w:r w:rsidRPr="00476AD8">
        <w:rPr>
          <w:sz w:val="28"/>
          <w:szCs w:val="28"/>
        </w:rPr>
        <w:t xml:space="preserve"> О</w:t>
      </w:r>
      <w:proofErr w:type="gramEnd"/>
      <w:r w:rsidRPr="00476AD8">
        <w:rPr>
          <w:sz w:val="28"/>
          <w:szCs w:val="28"/>
        </w:rPr>
        <w:t xml:space="preserve">б утверждении  </w:t>
      </w:r>
      <w:r w:rsidRPr="00476AD8">
        <w:rPr>
          <w:color w:val="26282F"/>
          <w:sz w:val="28"/>
          <w:szCs w:val="28"/>
        </w:rPr>
        <w:t xml:space="preserve">ведомственной целевой программы </w:t>
      </w:r>
      <w:r w:rsidRPr="00476AD8">
        <w:rPr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476AD8">
        <w:rPr>
          <w:bCs/>
          <w:sz w:val="28"/>
          <w:szCs w:val="28"/>
        </w:rPr>
        <w:t>Лабинского</w:t>
      </w:r>
      <w:proofErr w:type="spellEnd"/>
      <w:r w:rsidRPr="00476AD8">
        <w:rPr>
          <w:bCs/>
          <w:sz w:val="28"/>
          <w:szCs w:val="28"/>
        </w:rPr>
        <w:t xml:space="preserve"> района</w:t>
      </w:r>
      <w:r>
        <w:rPr>
          <w:rFonts w:eastAsia="Arial"/>
          <w:sz w:val="28"/>
          <w:szCs w:val="28"/>
          <w:lang w:eastAsia="hi-IN"/>
        </w:rPr>
        <w:t xml:space="preserve"> на 2023</w:t>
      </w:r>
      <w:r w:rsidRPr="00476AD8">
        <w:rPr>
          <w:rFonts w:eastAsia="Arial"/>
          <w:sz w:val="28"/>
          <w:szCs w:val="28"/>
          <w:lang w:eastAsia="hi-IN"/>
        </w:rPr>
        <w:t xml:space="preserve"> год»</w:t>
      </w:r>
      <w:r>
        <w:rPr>
          <w:rFonts w:eastAsia="Arial"/>
          <w:sz w:val="28"/>
          <w:szCs w:val="28"/>
          <w:lang w:eastAsia="hi-IN"/>
        </w:rPr>
        <w:t xml:space="preserve"> следующие изменения:</w:t>
      </w:r>
    </w:p>
    <w:p w:rsidR="00925CA3" w:rsidRPr="009B47CA" w:rsidRDefault="003E6C16" w:rsidP="003E6C16">
      <w:pPr>
        <w:shd w:val="clear" w:color="auto" w:fill="FFFFFF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Arial"/>
          <w:sz w:val="28"/>
          <w:szCs w:val="28"/>
          <w:lang w:eastAsia="hi-IN"/>
        </w:rPr>
        <w:t xml:space="preserve">      </w:t>
      </w:r>
      <w:r w:rsidRPr="00F93C6C">
        <w:rPr>
          <w:rFonts w:eastAsia="Arial"/>
          <w:sz w:val="28"/>
          <w:szCs w:val="28"/>
          <w:lang w:eastAsia="hi-IN"/>
        </w:rPr>
        <w:t>1)</w:t>
      </w:r>
      <w:r>
        <w:rPr>
          <w:rFonts w:eastAsia="Arial"/>
          <w:sz w:val="28"/>
          <w:szCs w:val="28"/>
          <w:lang w:eastAsia="hi-IN"/>
        </w:rPr>
        <w:t xml:space="preserve"> </w:t>
      </w:r>
      <w:r w:rsidRPr="00F93C6C">
        <w:rPr>
          <w:rFonts w:eastAsia="Arial"/>
          <w:sz w:val="28"/>
          <w:szCs w:val="28"/>
          <w:lang w:eastAsia="hi-IN"/>
        </w:rPr>
        <w:t xml:space="preserve">Приложение </w:t>
      </w:r>
      <w:r>
        <w:rPr>
          <w:rFonts w:eastAsia="Arial"/>
          <w:sz w:val="28"/>
          <w:szCs w:val="28"/>
          <w:lang w:eastAsia="hi-IN"/>
        </w:rPr>
        <w:t>«</w:t>
      </w:r>
      <w:r w:rsidRPr="00F93C6C">
        <w:rPr>
          <w:sz w:val="28"/>
          <w:szCs w:val="28"/>
        </w:rPr>
        <w:t>Ведомственная целевая программа</w:t>
      </w:r>
      <w:r>
        <w:rPr>
          <w:sz w:val="28"/>
          <w:szCs w:val="28"/>
        </w:rPr>
        <w:t xml:space="preserve"> </w:t>
      </w:r>
      <w:r w:rsidRPr="00F93C6C">
        <w:rPr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F93C6C">
        <w:rPr>
          <w:bCs/>
          <w:sz w:val="28"/>
          <w:szCs w:val="28"/>
        </w:rPr>
        <w:t>Лабинского</w:t>
      </w:r>
      <w:proofErr w:type="spellEnd"/>
      <w:r w:rsidRPr="00F93C6C">
        <w:rPr>
          <w:bCs/>
          <w:sz w:val="28"/>
          <w:szCs w:val="28"/>
        </w:rPr>
        <w:t xml:space="preserve"> района</w:t>
      </w:r>
      <w:r w:rsidRPr="00F93C6C">
        <w:rPr>
          <w:rFonts w:eastAsia="Arial"/>
          <w:b/>
          <w:sz w:val="28"/>
          <w:szCs w:val="28"/>
          <w:lang w:eastAsia="hi-IN"/>
        </w:rPr>
        <w:t xml:space="preserve"> </w:t>
      </w:r>
      <w:r>
        <w:rPr>
          <w:rFonts w:eastAsia="Arial"/>
          <w:sz w:val="28"/>
          <w:szCs w:val="28"/>
          <w:lang w:eastAsia="hi-IN"/>
        </w:rPr>
        <w:t>на 2023</w:t>
      </w:r>
      <w:r w:rsidRPr="00F93C6C">
        <w:rPr>
          <w:rFonts w:eastAsia="Arial"/>
          <w:sz w:val="28"/>
          <w:szCs w:val="28"/>
          <w:lang w:eastAsia="hi-IN"/>
        </w:rPr>
        <w:t xml:space="preserve"> год</w:t>
      </w:r>
      <w:r w:rsidRPr="00F93C6C">
        <w:rPr>
          <w:rFonts w:eastAsia="Arial"/>
          <w:b/>
          <w:sz w:val="28"/>
          <w:szCs w:val="28"/>
          <w:lang w:eastAsia="hi-IN"/>
        </w:rPr>
        <w:t xml:space="preserve">» </w:t>
      </w:r>
      <w:r w:rsidRPr="00F93C6C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D95A8D">
      <w:pPr>
        <w:jc w:val="both"/>
        <w:rPr>
          <w:color w:val="FF0000"/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</w:t>
      </w:r>
      <w:r w:rsidR="00D3031C" w:rsidRPr="009B7BF3">
        <w:rPr>
          <w:sz w:val="28"/>
          <w:szCs w:val="28"/>
        </w:rPr>
        <w:t xml:space="preserve">в силу </w:t>
      </w:r>
      <w:r w:rsidR="003E6C16">
        <w:rPr>
          <w:sz w:val="28"/>
          <w:szCs w:val="28"/>
        </w:rPr>
        <w:t>со дня подписания</w:t>
      </w:r>
      <w:proofErr w:type="gramStart"/>
      <w:r w:rsidR="00D3031C">
        <w:rPr>
          <w:sz w:val="28"/>
          <w:szCs w:val="28"/>
        </w:rPr>
        <w:t>.</w:t>
      </w:r>
      <w:r w:rsidR="00D95A8D">
        <w:rPr>
          <w:sz w:val="28"/>
          <w:szCs w:val="28"/>
        </w:rPr>
        <w:t>.</w:t>
      </w:r>
      <w:proofErr w:type="gramEnd"/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B426D1">
        <w:rPr>
          <w:rFonts w:ascii="Times New Roman" w:hAnsi="Times New Roman" w:cs="Times New Roman"/>
          <w:sz w:val="28"/>
          <w:szCs w:val="28"/>
        </w:rPr>
        <w:t>19.06</w:t>
      </w:r>
      <w:r w:rsidR="00D3031C">
        <w:rPr>
          <w:rFonts w:ascii="Times New Roman" w:hAnsi="Times New Roman" w:cs="Times New Roman"/>
          <w:sz w:val="28"/>
          <w:szCs w:val="28"/>
        </w:rPr>
        <w:t>.</w:t>
      </w:r>
      <w:r w:rsidR="003E6C16">
        <w:rPr>
          <w:rFonts w:ascii="Times New Roman" w:hAnsi="Times New Roman" w:cs="Times New Roman"/>
          <w:sz w:val="28"/>
          <w:szCs w:val="28"/>
        </w:rPr>
        <w:t>2023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B426D1">
        <w:rPr>
          <w:rFonts w:ascii="Times New Roman" w:hAnsi="Times New Roman" w:cs="Times New Roman"/>
          <w:sz w:val="28"/>
          <w:szCs w:val="28"/>
        </w:rPr>
        <w:t>38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14516">
        <w:trPr>
          <w:trHeight w:val="1390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DD0A87" w:rsidRDefault="009C019C" w:rsidP="007145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714516" w:rsidRPr="00344DB8">
              <w:rPr>
                <w:bCs/>
                <w:sz w:val="28"/>
                <w:szCs w:val="28"/>
              </w:rPr>
              <w:t xml:space="preserve">«Содержание и материально-техническое обеспечение администрации </w:t>
            </w:r>
            <w:r w:rsidR="00714516">
              <w:rPr>
                <w:bCs/>
                <w:sz w:val="28"/>
                <w:szCs w:val="28"/>
              </w:rPr>
              <w:t xml:space="preserve">Лучевого </w:t>
            </w:r>
            <w:r w:rsidR="00714516" w:rsidRPr="00344DB8">
              <w:rPr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714516" w:rsidRPr="00344DB8">
              <w:rPr>
                <w:bCs/>
                <w:sz w:val="28"/>
                <w:szCs w:val="28"/>
              </w:rPr>
              <w:t>Лабинского</w:t>
            </w:r>
            <w:proofErr w:type="spellEnd"/>
            <w:r w:rsidR="00714516" w:rsidRPr="00344DB8">
              <w:rPr>
                <w:bCs/>
                <w:sz w:val="28"/>
                <w:szCs w:val="28"/>
              </w:rPr>
              <w:t xml:space="preserve"> района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 xml:space="preserve"> </w:t>
            </w:r>
            <w:r w:rsidR="00D3031C">
              <w:rPr>
                <w:rFonts w:eastAsia="Arial"/>
                <w:sz w:val="28"/>
                <w:szCs w:val="28"/>
                <w:lang w:eastAsia="hi-IN"/>
              </w:rPr>
              <w:t>на 2023</w:t>
            </w:r>
            <w:r w:rsidR="00714516" w:rsidRPr="00714516">
              <w:rPr>
                <w:rFonts w:eastAsia="Arial"/>
                <w:sz w:val="28"/>
                <w:szCs w:val="28"/>
                <w:lang w:eastAsia="hi-IN"/>
              </w:rPr>
              <w:t xml:space="preserve"> год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>»</w:t>
            </w:r>
            <w:r w:rsidR="00714516">
              <w:rPr>
                <w:rFonts w:eastAsia="Arial"/>
                <w:b/>
                <w:sz w:val="28"/>
                <w:szCs w:val="28"/>
                <w:lang w:eastAsia="hi-IN"/>
              </w:rPr>
              <w:t>,</w:t>
            </w:r>
            <w:r w:rsidR="00F559FD" w:rsidRPr="00DD0A87">
              <w:rPr>
                <w:sz w:val="28"/>
                <w:szCs w:val="28"/>
              </w:rPr>
              <w:t xml:space="preserve">  далее (Программа)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4948F2" w:rsidRPr="003A742B" w:rsidRDefault="005C3B9B" w:rsidP="004948F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48F2" w:rsidRPr="003A742B">
              <w:rPr>
                <w:color w:val="000000"/>
                <w:spacing w:val="11"/>
                <w:sz w:val="26"/>
                <w:szCs w:val="26"/>
              </w:rPr>
              <w:t xml:space="preserve">- </w:t>
            </w:r>
            <w:r w:rsidR="004948F2" w:rsidRPr="003A742B">
              <w:rPr>
                <w:color w:val="000000"/>
                <w:spacing w:val="-3"/>
                <w:sz w:val="26"/>
                <w:szCs w:val="26"/>
              </w:rPr>
              <w:t>обеспечение надлежащих условий работникам администрации, необходимых для исполнения ими своих должностных обязанностей;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color w:val="000000"/>
                <w:spacing w:val="-3"/>
                <w:sz w:val="26"/>
                <w:szCs w:val="26"/>
              </w:rPr>
              <w:t>- осуществление мероприятий по модернизации и обновлению материально-технической базы администрации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Лучевого сельского поселения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Лабинского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района;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sz w:val="26"/>
                <w:szCs w:val="26"/>
              </w:rPr>
              <w:t>- повышение качества работы сотрудников через активное внедрение современных информационных технологий</w:t>
            </w:r>
            <w:r w:rsidRPr="003A742B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5C3B9B" w:rsidRDefault="00F559FD" w:rsidP="004948F2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pacing w:val="1"/>
                <w:sz w:val="26"/>
                <w:szCs w:val="26"/>
              </w:rPr>
              <w:t>- улучшение и укрепление материально-технической базы</w:t>
            </w:r>
            <w:r w:rsidRPr="003A742B">
              <w:rPr>
                <w:color w:val="000000"/>
                <w:sz w:val="26"/>
                <w:szCs w:val="26"/>
              </w:rPr>
              <w:t>;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z w:val="26"/>
                <w:szCs w:val="26"/>
              </w:rPr>
              <w:t>- модернизация и замена устаревшего (нерабочего) оборудования;</w:t>
            </w:r>
          </w:p>
          <w:p w:rsidR="00F559FD" w:rsidRPr="00DD0A87" w:rsidRDefault="004948F2" w:rsidP="004948F2">
            <w:pPr>
              <w:autoSpaceDE w:val="0"/>
              <w:rPr>
                <w:sz w:val="28"/>
                <w:szCs w:val="28"/>
              </w:rPr>
            </w:pPr>
            <w:r w:rsidRPr="003A742B">
              <w:rPr>
                <w:color w:val="000000"/>
                <w:sz w:val="26"/>
                <w:szCs w:val="26"/>
              </w:rPr>
              <w:t>-</w:t>
            </w:r>
            <w:r w:rsidRPr="003A742B">
              <w:rPr>
                <w:sz w:val="26"/>
                <w:szCs w:val="26"/>
              </w:rPr>
              <w:t xml:space="preserve"> своевременное и эффективное решение вопросов местного значения администрацией </w:t>
            </w:r>
            <w:r>
              <w:rPr>
                <w:bCs/>
                <w:sz w:val="26"/>
                <w:szCs w:val="26"/>
              </w:rPr>
              <w:t>Лучевого</w:t>
            </w:r>
            <w:r w:rsidRPr="003A742B">
              <w:rPr>
                <w:sz w:val="26"/>
                <w:szCs w:val="26"/>
              </w:rPr>
              <w:t xml:space="preserve">  сельского поселения </w:t>
            </w:r>
            <w:proofErr w:type="spellStart"/>
            <w:r w:rsidRPr="003A742B">
              <w:rPr>
                <w:sz w:val="26"/>
                <w:szCs w:val="26"/>
              </w:rPr>
              <w:t>Лабинского</w:t>
            </w:r>
            <w:proofErr w:type="spellEnd"/>
            <w:r w:rsidRPr="003A742B">
              <w:rPr>
                <w:sz w:val="26"/>
                <w:szCs w:val="26"/>
              </w:rPr>
              <w:t xml:space="preserve"> района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D3031C">
              <w:rPr>
                <w:sz w:val="28"/>
                <w:szCs w:val="28"/>
              </w:rPr>
              <w:t>3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3E6C16">
              <w:rPr>
                <w:sz w:val="28"/>
                <w:szCs w:val="28"/>
              </w:rPr>
              <w:t>2</w:t>
            </w:r>
            <w:r w:rsidR="00B426D1">
              <w:rPr>
                <w:sz w:val="28"/>
                <w:szCs w:val="28"/>
              </w:rPr>
              <w:t>1</w:t>
            </w:r>
            <w:r w:rsidR="00515937">
              <w:rPr>
                <w:color w:val="000000"/>
                <w:sz w:val="28"/>
                <w:szCs w:val="28"/>
              </w:rPr>
              <w:t>0,0</w:t>
            </w:r>
            <w:r w:rsidRPr="00DD0A87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515937" w:rsidP="004428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Объемы финансирования подлежат </w:t>
            </w:r>
            <w:r w:rsidR="007B3410" w:rsidRPr="00DD0A87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4948F2" w:rsidRPr="00344DB8" w:rsidRDefault="004948F2" w:rsidP="004948F2">
      <w:pPr>
        <w:ind w:left="360"/>
        <w:rPr>
          <w:b/>
          <w:sz w:val="28"/>
          <w:szCs w:val="28"/>
        </w:rPr>
      </w:pP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344DB8">
        <w:rPr>
          <w:bCs/>
          <w:color w:val="000000"/>
          <w:spacing w:val="-1"/>
          <w:sz w:val="28"/>
          <w:szCs w:val="28"/>
        </w:rPr>
        <w:t>рограмма по содержанию и материально-техническому обеспечению</w:t>
      </w:r>
      <w:r w:rsidRPr="00344D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</w:t>
      </w:r>
      <w:r w:rsidRPr="00344DB8">
        <w:rPr>
          <w:bCs/>
          <w:color w:val="000000"/>
          <w:spacing w:val="-1"/>
          <w:sz w:val="28"/>
          <w:szCs w:val="28"/>
        </w:rPr>
        <w:t xml:space="preserve">– это комплекс мероприятий экономического и организационного порядка, с помощью которых осуществляется переход на качественно новый уровень использования материально-технического обеспечения в рабочем процессе. Мероприятия Программы направлены на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муниципальными служащими администрации </w:t>
      </w:r>
      <w:r>
        <w:rPr>
          <w:sz w:val="28"/>
          <w:szCs w:val="28"/>
        </w:rPr>
        <w:t>Лучевого</w:t>
      </w:r>
      <w:r w:rsidRPr="00344DB8">
        <w:rPr>
          <w:bCs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4DB8">
        <w:rPr>
          <w:bCs/>
          <w:color w:val="000000"/>
          <w:spacing w:val="-1"/>
          <w:sz w:val="28"/>
          <w:szCs w:val="28"/>
        </w:rPr>
        <w:t>Лабинского</w:t>
      </w:r>
      <w:proofErr w:type="spellEnd"/>
      <w:r w:rsidRPr="00344DB8">
        <w:rPr>
          <w:bCs/>
          <w:color w:val="000000"/>
          <w:spacing w:val="-1"/>
          <w:sz w:val="28"/>
          <w:szCs w:val="28"/>
        </w:rPr>
        <w:t xml:space="preserve"> района своих должностных обязанностей.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sz w:val="28"/>
          <w:szCs w:val="28"/>
        </w:rPr>
      </w:pPr>
      <w:r w:rsidRPr="00344DB8">
        <w:rPr>
          <w:bCs/>
          <w:color w:val="000000"/>
          <w:spacing w:val="-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обеспечивает решение вопросов местного значения, определенных в уставе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 района.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4948F2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4948F2">
        <w:rPr>
          <w:sz w:val="28"/>
          <w:szCs w:val="28"/>
        </w:rPr>
        <w:t>Основными целями ведомственной целевой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48F2">
        <w:rPr>
          <w:color w:val="000000"/>
          <w:spacing w:val="11"/>
          <w:sz w:val="28"/>
          <w:szCs w:val="28"/>
        </w:rPr>
        <w:t xml:space="preserve">- </w:t>
      </w:r>
      <w:r>
        <w:rPr>
          <w:color w:val="000000"/>
          <w:spacing w:val="11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обеспечение надлежащих условий работникам администрации, необходимых для исполнения ими своих должностных обязанностей;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4948F2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 xml:space="preserve">осуществление мероприятий по модернизации и обновлению материально-технической базы администрации Лучевого сельского поселения </w:t>
      </w:r>
      <w:proofErr w:type="spellStart"/>
      <w:r w:rsidRPr="004948F2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4948F2">
        <w:rPr>
          <w:color w:val="000000"/>
          <w:spacing w:val="-3"/>
          <w:sz w:val="28"/>
          <w:szCs w:val="28"/>
        </w:rPr>
        <w:t xml:space="preserve"> района;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F2">
        <w:rPr>
          <w:sz w:val="28"/>
          <w:szCs w:val="28"/>
        </w:rPr>
        <w:t xml:space="preserve"> повышение качества работы сотрудников через активное внедрение современных информационных технологий</w:t>
      </w:r>
      <w:r w:rsidRPr="004948F2">
        <w:rPr>
          <w:color w:val="000000"/>
          <w:spacing w:val="-3"/>
          <w:sz w:val="28"/>
          <w:szCs w:val="28"/>
        </w:rPr>
        <w:t xml:space="preserve">  </w:t>
      </w:r>
    </w:p>
    <w:p w:rsidR="005F1418" w:rsidRPr="004948F2" w:rsidRDefault="004948F2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418" w:rsidRPr="004948F2">
        <w:rPr>
          <w:sz w:val="28"/>
          <w:szCs w:val="28"/>
        </w:rPr>
        <w:t xml:space="preserve"> Основными задачами </w:t>
      </w:r>
      <w:r w:rsidR="00D3031C" w:rsidRPr="004948F2">
        <w:rPr>
          <w:sz w:val="28"/>
          <w:szCs w:val="28"/>
        </w:rPr>
        <w:t xml:space="preserve">ведомственной целевой </w:t>
      </w:r>
      <w:r w:rsidR="005F1418" w:rsidRPr="004948F2">
        <w:rPr>
          <w:sz w:val="28"/>
          <w:szCs w:val="28"/>
        </w:rPr>
        <w:t>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hi-IN" w:bidi="hi-IN"/>
        </w:rPr>
        <w:t xml:space="preserve"> </w:t>
      </w:r>
      <w:r w:rsidR="009B47CA" w:rsidRPr="004948F2">
        <w:rPr>
          <w:rFonts w:eastAsia="Arial"/>
          <w:sz w:val="28"/>
          <w:szCs w:val="28"/>
          <w:lang w:eastAsia="hi-IN" w:bidi="hi-IN"/>
        </w:rPr>
        <w:t xml:space="preserve"> </w:t>
      </w:r>
      <w:r w:rsidRPr="004948F2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  </w:t>
      </w:r>
      <w:r w:rsidRPr="004948F2">
        <w:rPr>
          <w:color w:val="000000"/>
          <w:spacing w:val="1"/>
          <w:sz w:val="28"/>
          <w:szCs w:val="28"/>
        </w:rPr>
        <w:t>улучшение и укрепление материально-технической базы</w:t>
      </w:r>
      <w:r w:rsidRPr="004948F2">
        <w:rPr>
          <w:color w:val="000000"/>
          <w:sz w:val="28"/>
          <w:szCs w:val="28"/>
        </w:rPr>
        <w:t>;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модернизация и замена устаревшего (нерабочего) оборудования;</w:t>
      </w:r>
    </w:p>
    <w:p w:rsidR="004948F2" w:rsidRPr="004948F2" w:rsidRDefault="004948F2" w:rsidP="004948F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-</w:t>
      </w:r>
      <w:r w:rsidRPr="004948F2">
        <w:rPr>
          <w:sz w:val="28"/>
          <w:szCs w:val="28"/>
        </w:rPr>
        <w:t xml:space="preserve"> своевременное и эффективное решение вопросов местного значения администрацией </w:t>
      </w:r>
      <w:r w:rsidRPr="004948F2">
        <w:rPr>
          <w:bCs/>
          <w:sz w:val="28"/>
          <w:szCs w:val="28"/>
        </w:rPr>
        <w:t>Лучевого</w:t>
      </w:r>
      <w:r w:rsidRPr="004948F2">
        <w:rPr>
          <w:sz w:val="28"/>
          <w:szCs w:val="28"/>
        </w:rPr>
        <w:t xml:space="preserve">  сельского поселения </w:t>
      </w:r>
      <w:proofErr w:type="spellStart"/>
      <w:r w:rsidRPr="004948F2">
        <w:rPr>
          <w:sz w:val="28"/>
          <w:szCs w:val="28"/>
        </w:rPr>
        <w:t>Лабинского</w:t>
      </w:r>
      <w:proofErr w:type="spellEnd"/>
      <w:r w:rsidRPr="004948F2">
        <w:rPr>
          <w:sz w:val="28"/>
          <w:szCs w:val="28"/>
        </w:rPr>
        <w:t xml:space="preserve"> района.</w:t>
      </w:r>
    </w:p>
    <w:p w:rsidR="005F1418" w:rsidRPr="004948F2" w:rsidRDefault="004948F2" w:rsidP="004948F2">
      <w:pPr>
        <w:autoSpaceDE w:val="0"/>
        <w:jc w:val="both"/>
        <w:rPr>
          <w:sz w:val="28"/>
          <w:szCs w:val="28"/>
        </w:rPr>
      </w:pPr>
      <w:r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Сроки реализации ведомственной целевой программы 2</w:t>
      </w:r>
      <w:r w:rsidR="00965108" w:rsidRPr="004948F2">
        <w:rPr>
          <w:sz w:val="28"/>
          <w:szCs w:val="28"/>
        </w:rPr>
        <w:t>02</w:t>
      </w:r>
      <w:r w:rsidR="00D3031C">
        <w:rPr>
          <w:sz w:val="28"/>
          <w:szCs w:val="28"/>
        </w:rPr>
        <w:t>3</w:t>
      </w:r>
      <w:r w:rsidR="00965108"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год.</w:t>
      </w:r>
    </w:p>
    <w:p w:rsidR="005F1418" w:rsidRPr="004948F2" w:rsidRDefault="005F1418" w:rsidP="00BD7C6C">
      <w:pPr>
        <w:jc w:val="both"/>
        <w:rPr>
          <w:sz w:val="28"/>
          <w:szCs w:val="28"/>
        </w:rPr>
      </w:pPr>
      <w:r w:rsidRPr="004948F2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4948F2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0" w:type="dxa"/>
        <w:tblLayout w:type="fixed"/>
        <w:tblLook w:val="04A0"/>
      </w:tblPr>
      <w:tblGrid>
        <w:gridCol w:w="534"/>
        <w:gridCol w:w="3117"/>
        <w:gridCol w:w="1276"/>
        <w:gridCol w:w="851"/>
        <w:gridCol w:w="1699"/>
        <w:gridCol w:w="2453"/>
      </w:tblGrid>
      <w:tr w:rsidR="00836506" w:rsidTr="00836506">
        <w:trPr>
          <w:trHeight w:val="1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rPr>
                <w:color w:val="000000"/>
                <w:kern w:val="2"/>
                <w:lang w:eastAsia="ar-SA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Объем финансирования реализации программы</w:t>
            </w:r>
          </w:p>
          <w:p w:rsidR="00836506" w:rsidRDefault="00836506">
            <w:r>
              <w:rPr>
                <w:color w:val="000000"/>
                <w:kern w:val="2"/>
                <w:lang w:eastAsia="ar-SA"/>
              </w:rPr>
              <w:t>(</w:t>
            </w:r>
            <w:proofErr w:type="spellStart"/>
            <w:r>
              <w:rPr>
                <w:color w:val="000000"/>
                <w:kern w:val="2"/>
                <w:lang w:eastAsia="ar-SA"/>
              </w:rPr>
              <w:t>тыс</w:t>
            </w:r>
            <w:proofErr w:type="gramStart"/>
            <w:r>
              <w:rPr>
                <w:color w:val="000000"/>
                <w:kern w:val="2"/>
                <w:lang w:eastAsia="ar-SA"/>
              </w:rPr>
              <w:t>.р</w:t>
            </w:r>
            <w:proofErr w:type="gramEnd"/>
            <w:r>
              <w:rPr>
                <w:color w:val="000000"/>
                <w:kern w:val="2"/>
                <w:lang w:eastAsia="ar-SA"/>
              </w:rPr>
              <w:t>уб</w:t>
            </w:r>
            <w:proofErr w:type="spellEnd"/>
            <w:r>
              <w:rPr>
                <w:color w:val="000000"/>
                <w:kern w:val="2"/>
                <w:lang w:eastAsia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Ожидаемые</w:t>
            </w:r>
          </w:p>
          <w:p w:rsidR="00836506" w:rsidRDefault="00836506">
            <w:pPr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Результаты</w:t>
            </w:r>
          </w:p>
          <w:p w:rsidR="00836506" w:rsidRDefault="00836506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Муниципальный заказчик мероприятия, </w:t>
            </w:r>
          </w:p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исполнитель, главный распорядитель средств,</w:t>
            </w:r>
          </w:p>
          <w:p w:rsidR="00836506" w:rsidRDefault="00836506">
            <w:r>
              <w:rPr>
                <w:color w:val="000000"/>
                <w:kern w:val="2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</w:pPr>
            <w:r>
              <w:t>Заправка картриджей тонером, замена светочувствительного барабана, замена чистящего лезвия (ракель), замена зарядного ролика</w:t>
            </w:r>
          </w:p>
          <w:p w:rsidR="00836506" w:rsidRDefault="0083650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</w:pPr>
            <w:r>
              <w:t>Подписка на периодические издания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журнала регистрации исходящей корреспонденции, журнала регистрации входящей корреспонденции.</w:t>
            </w:r>
          </w:p>
          <w:p w:rsidR="00836506" w:rsidRDefault="0083650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Папок скоросшивателей. Дело белый Плотный 320-400г/м 121519.344/158526.126524.127821.257319; папок файл с перфорацией А-4.</w:t>
            </w:r>
          </w:p>
          <w:p w:rsidR="00836506" w:rsidRDefault="00836506">
            <w:pPr>
              <w:rPr>
                <w:rFonts w:eastAsia="Arial"/>
                <w:lang w:eastAsia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r>
              <w:t>1,5</w:t>
            </w:r>
          </w:p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>
            <w:r>
              <w:t>18,5</w:t>
            </w:r>
          </w:p>
          <w:p w:rsidR="00836506" w:rsidRDefault="00836506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10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r>
              <w:t>Оказание услуг по расчету платежей за НВОС (негативное воздействие на окружающую среду) и составление декларации за НВОС (негативное воздействие на окружающую среду).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Оплата коммунальных услуг:</w:t>
            </w:r>
          </w:p>
          <w:p w:rsidR="00836506" w:rsidRDefault="00836506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продажа электрической энергии (мощности) здания администрации; поставка тепловой энергии по сети централизованного теплоснабжения.</w:t>
            </w:r>
          </w:p>
          <w:p w:rsidR="00836506" w:rsidRDefault="00836506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B426D1">
            <w:r>
              <w:t>14</w:t>
            </w:r>
            <w:r w:rsidR="00836506"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proofErr w:type="gramStart"/>
            <w:r>
              <w:rPr>
                <w:spacing w:val="-1"/>
              </w:rPr>
              <w:t>Предоставление услуг электросвязи (телефонной, междугородной связи, интернет (в том числе кредиторская задолженность)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Налоги администрации,</w:t>
            </w:r>
          </w:p>
          <w:p w:rsidR="00836506" w:rsidRDefault="008365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штрафы, исполнение судебных актов РФ по возмещению причиненного вреда; уплата ежегодных членских взносов; плата за негативное воздействие на окружающую среду (размещение отходов).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Всего по ведомственной целевой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B426D1">
            <w:r>
              <w:t>21</w:t>
            </w:r>
            <w:r w:rsidR="00836506"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B426D1">
        <w:rPr>
          <w:sz w:val="28"/>
          <w:szCs w:val="28"/>
          <w:shd w:val="clear" w:color="auto" w:fill="FFFFFF"/>
        </w:rPr>
        <w:t>21</w:t>
      </w:r>
      <w:r w:rsidR="00D3031C">
        <w:rPr>
          <w:sz w:val="28"/>
          <w:szCs w:val="28"/>
          <w:shd w:val="clear" w:color="auto" w:fill="FFFFFF"/>
        </w:rPr>
        <w:t>0,0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3969"/>
        <w:gridCol w:w="1807"/>
      </w:tblGrid>
      <w:tr w:rsidR="005267D0" w:rsidRPr="00BC6529" w:rsidTr="00FC3DA0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C3B9B" w:rsidRPr="00BC6529" w:rsidTr="00FC3DA0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3B9B" w:rsidRPr="00BC6529" w:rsidRDefault="00FC3DA0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C3B9B" w:rsidRPr="00BC6529" w:rsidRDefault="00FC3DA0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gramEnd"/>
            <w:r>
              <w:rPr>
                <w:sz w:val="28"/>
                <w:szCs w:val="28"/>
              </w:rPr>
              <w:t>=</w:t>
            </w:r>
            <w:r w:rsidR="005C3B9B" w:rsidRPr="00BC65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рмат.тех</w:t>
            </w:r>
            <w:proofErr w:type="spellEnd"/>
            <w:r w:rsidR="005C3B9B" w:rsidRPr="00BC6529">
              <w:rPr>
                <w:sz w:val="28"/>
                <w:szCs w:val="28"/>
              </w:rPr>
              <w:t>./</w:t>
            </w:r>
            <w:proofErr w:type="spellStart"/>
            <w:r w:rsidR="005C3B9B" w:rsidRPr="00BC6529">
              <w:rPr>
                <w:sz w:val="28"/>
                <w:szCs w:val="28"/>
              </w:rPr>
              <w:t>Орбюд</w:t>
            </w:r>
            <w:proofErr w:type="spellEnd"/>
            <w:r w:rsidR="005C3B9B"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FC3DA0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</w:t>
            </w:r>
            <w:r w:rsidR="00FC3DA0">
              <w:rPr>
                <w:sz w:val="28"/>
                <w:szCs w:val="28"/>
              </w:rPr>
              <w:t>рмат</w:t>
            </w:r>
            <w:proofErr w:type="gramStart"/>
            <w:r w:rsidR="00FC3DA0">
              <w:rPr>
                <w:sz w:val="28"/>
                <w:szCs w:val="28"/>
              </w:rPr>
              <w:t>.т</w:t>
            </w:r>
            <w:proofErr w:type="gramEnd"/>
            <w:r w:rsidR="00FC3DA0">
              <w:rPr>
                <w:sz w:val="28"/>
                <w:szCs w:val="28"/>
              </w:rPr>
              <w:t>ех</w:t>
            </w:r>
            <w:proofErr w:type="spellEnd"/>
            <w:r w:rsidR="00FC3DA0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 xml:space="preserve">- </w:t>
            </w:r>
            <w:r w:rsidR="00FC3DA0">
              <w:rPr>
                <w:rFonts w:eastAsia="Lucida Sans Unicode"/>
                <w:sz w:val="28"/>
                <w:szCs w:val="28"/>
              </w:rPr>
              <w:t>мероприятия</w:t>
            </w:r>
            <w:r w:rsidR="00FC3DA0"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FC3DA0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FC3DA0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FC3DA0" w:rsidRPr="00344DB8">
              <w:rPr>
                <w:bCs/>
                <w:sz w:val="28"/>
                <w:szCs w:val="28"/>
              </w:rPr>
              <w:t>администрации</w:t>
            </w:r>
            <w:r w:rsidR="00FC3DA0">
              <w:rPr>
                <w:bCs/>
                <w:sz w:val="28"/>
                <w:szCs w:val="28"/>
              </w:rPr>
              <w:t>;</w:t>
            </w:r>
            <w:r w:rsidR="00FC3DA0" w:rsidRPr="00BC6529">
              <w:rPr>
                <w:sz w:val="28"/>
                <w:szCs w:val="28"/>
              </w:rPr>
              <w:t xml:space="preserve"> 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664D4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664D4A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664D4A"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A3EF7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3A3EF7">
        <w:rPr>
          <w:sz w:val="28"/>
          <w:szCs w:val="28"/>
        </w:rPr>
        <w:t xml:space="preserve"> о</w:t>
      </w:r>
      <w:r w:rsidRPr="00BC6529">
        <w:rPr>
          <w:sz w:val="28"/>
          <w:szCs w:val="28"/>
        </w:rPr>
        <w:t>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8C" w:rsidRDefault="006F0E8C" w:rsidP="008F684D">
      <w:r>
        <w:separator/>
      </w:r>
    </w:p>
  </w:endnote>
  <w:endnote w:type="continuationSeparator" w:id="0">
    <w:p w:rsidR="006F0E8C" w:rsidRDefault="006F0E8C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8C" w:rsidRDefault="006F0E8C" w:rsidP="008F684D">
      <w:r>
        <w:separator/>
      </w:r>
    </w:p>
  </w:footnote>
  <w:footnote w:type="continuationSeparator" w:id="0">
    <w:p w:rsidR="006F0E8C" w:rsidRDefault="006F0E8C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228C2"/>
    <w:rsid w:val="0003499F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0626F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11DC4"/>
    <w:rsid w:val="00355402"/>
    <w:rsid w:val="00364047"/>
    <w:rsid w:val="00374575"/>
    <w:rsid w:val="00375DC8"/>
    <w:rsid w:val="00385800"/>
    <w:rsid w:val="003858D1"/>
    <w:rsid w:val="003942EE"/>
    <w:rsid w:val="003A17D3"/>
    <w:rsid w:val="003A3EF7"/>
    <w:rsid w:val="003C2C8D"/>
    <w:rsid w:val="003C7E5B"/>
    <w:rsid w:val="003E46F7"/>
    <w:rsid w:val="003E5E6B"/>
    <w:rsid w:val="003E6C16"/>
    <w:rsid w:val="00414591"/>
    <w:rsid w:val="00427144"/>
    <w:rsid w:val="00442838"/>
    <w:rsid w:val="004549A8"/>
    <w:rsid w:val="00462989"/>
    <w:rsid w:val="004948F2"/>
    <w:rsid w:val="004E18B6"/>
    <w:rsid w:val="004E5A8B"/>
    <w:rsid w:val="005119D2"/>
    <w:rsid w:val="00512A15"/>
    <w:rsid w:val="00515937"/>
    <w:rsid w:val="005267D0"/>
    <w:rsid w:val="0053054C"/>
    <w:rsid w:val="00533648"/>
    <w:rsid w:val="005552E3"/>
    <w:rsid w:val="005606F9"/>
    <w:rsid w:val="00561E51"/>
    <w:rsid w:val="00562F15"/>
    <w:rsid w:val="0056404F"/>
    <w:rsid w:val="0056673C"/>
    <w:rsid w:val="005C3B9B"/>
    <w:rsid w:val="005C7A47"/>
    <w:rsid w:val="005C7EB0"/>
    <w:rsid w:val="005E4AA7"/>
    <w:rsid w:val="005F1418"/>
    <w:rsid w:val="006018D0"/>
    <w:rsid w:val="00632B24"/>
    <w:rsid w:val="00641CBE"/>
    <w:rsid w:val="00664D4A"/>
    <w:rsid w:val="00681CB6"/>
    <w:rsid w:val="00682003"/>
    <w:rsid w:val="00685CD6"/>
    <w:rsid w:val="006A2C77"/>
    <w:rsid w:val="006C09DF"/>
    <w:rsid w:val="006C3973"/>
    <w:rsid w:val="006F0E8C"/>
    <w:rsid w:val="006F5739"/>
    <w:rsid w:val="00712D0D"/>
    <w:rsid w:val="00714516"/>
    <w:rsid w:val="00726541"/>
    <w:rsid w:val="00727344"/>
    <w:rsid w:val="00750CAE"/>
    <w:rsid w:val="00765335"/>
    <w:rsid w:val="0076616B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36506"/>
    <w:rsid w:val="008410E6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036D3"/>
    <w:rsid w:val="009136A4"/>
    <w:rsid w:val="00925CA3"/>
    <w:rsid w:val="00936239"/>
    <w:rsid w:val="00947B32"/>
    <w:rsid w:val="00965108"/>
    <w:rsid w:val="0098484D"/>
    <w:rsid w:val="009867F9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19C9"/>
    <w:rsid w:val="00A23A3E"/>
    <w:rsid w:val="00A40473"/>
    <w:rsid w:val="00A40525"/>
    <w:rsid w:val="00A714F2"/>
    <w:rsid w:val="00A80E9E"/>
    <w:rsid w:val="00A95619"/>
    <w:rsid w:val="00AA2957"/>
    <w:rsid w:val="00AA68EE"/>
    <w:rsid w:val="00B0411A"/>
    <w:rsid w:val="00B155D1"/>
    <w:rsid w:val="00B168BA"/>
    <w:rsid w:val="00B172ED"/>
    <w:rsid w:val="00B370D2"/>
    <w:rsid w:val="00B37396"/>
    <w:rsid w:val="00B426D1"/>
    <w:rsid w:val="00B63003"/>
    <w:rsid w:val="00BA105F"/>
    <w:rsid w:val="00BA312E"/>
    <w:rsid w:val="00BB458B"/>
    <w:rsid w:val="00BC133E"/>
    <w:rsid w:val="00BC6529"/>
    <w:rsid w:val="00BD03DE"/>
    <w:rsid w:val="00BD18C0"/>
    <w:rsid w:val="00BD7C6C"/>
    <w:rsid w:val="00C14F37"/>
    <w:rsid w:val="00C24945"/>
    <w:rsid w:val="00C251F8"/>
    <w:rsid w:val="00C305C0"/>
    <w:rsid w:val="00C50265"/>
    <w:rsid w:val="00C53D6E"/>
    <w:rsid w:val="00C54E79"/>
    <w:rsid w:val="00C62E58"/>
    <w:rsid w:val="00C65CD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302F3"/>
    <w:rsid w:val="00D3031C"/>
    <w:rsid w:val="00D57760"/>
    <w:rsid w:val="00D652E5"/>
    <w:rsid w:val="00D81616"/>
    <w:rsid w:val="00D82129"/>
    <w:rsid w:val="00D95A8D"/>
    <w:rsid w:val="00DA4A25"/>
    <w:rsid w:val="00DB38A9"/>
    <w:rsid w:val="00DD0A87"/>
    <w:rsid w:val="00DD1A69"/>
    <w:rsid w:val="00DD7FB0"/>
    <w:rsid w:val="00E04235"/>
    <w:rsid w:val="00E145E2"/>
    <w:rsid w:val="00E15AB8"/>
    <w:rsid w:val="00E174BC"/>
    <w:rsid w:val="00E24DE3"/>
    <w:rsid w:val="00E35D50"/>
    <w:rsid w:val="00E43C68"/>
    <w:rsid w:val="00E513D6"/>
    <w:rsid w:val="00E5160C"/>
    <w:rsid w:val="00E56C89"/>
    <w:rsid w:val="00E57EC5"/>
    <w:rsid w:val="00E71BF3"/>
    <w:rsid w:val="00E82CCB"/>
    <w:rsid w:val="00E87005"/>
    <w:rsid w:val="00E96084"/>
    <w:rsid w:val="00EA7D22"/>
    <w:rsid w:val="00EC2C37"/>
    <w:rsid w:val="00EC43F4"/>
    <w:rsid w:val="00ED3CC1"/>
    <w:rsid w:val="00EE103C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C3DA0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8081-234B-420A-A8BB-80B19C60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73</cp:revision>
  <cp:lastPrinted>2023-06-20T12:44:00Z</cp:lastPrinted>
  <dcterms:created xsi:type="dcterms:W3CDTF">2014-02-06T09:27:00Z</dcterms:created>
  <dcterms:modified xsi:type="dcterms:W3CDTF">2023-06-20T12:45:00Z</dcterms:modified>
</cp:coreProperties>
</file>