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FA" w:rsidRPr="00B32E9A" w:rsidRDefault="00A16F0E" w:rsidP="002523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6F0E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ый рисунок (1)" style="width:38.8pt;height:49.45pt;visibility:visible;mso-wrap-style:square">
            <v:imagedata r:id="rId6" o:title="Новый рисунок (1)"/>
          </v:shape>
        </w:pict>
      </w:r>
    </w:p>
    <w:p w:rsidR="002523FA" w:rsidRPr="00B32E9A" w:rsidRDefault="002523FA" w:rsidP="002523F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32E9A">
        <w:rPr>
          <w:rFonts w:ascii="Times New Roman" w:hAnsi="Times New Roman"/>
          <w:sz w:val="28"/>
          <w:szCs w:val="28"/>
        </w:rPr>
        <w:t>проект</w:t>
      </w:r>
    </w:p>
    <w:p w:rsidR="002523FA" w:rsidRPr="00B32E9A" w:rsidRDefault="002523FA" w:rsidP="002523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E9A">
        <w:rPr>
          <w:rFonts w:ascii="Times New Roman" w:hAnsi="Times New Roman"/>
          <w:b/>
          <w:sz w:val="28"/>
          <w:szCs w:val="28"/>
        </w:rPr>
        <w:t>СОВЕТ ЛУЧЕВОГО СЕЛЬСКОГО ПОСЕЛЕНИЯ</w:t>
      </w:r>
    </w:p>
    <w:p w:rsidR="002523FA" w:rsidRPr="00B32E9A" w:rsidRDefault="002523FA" w:rsidP="002523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E9A">
        <w:rPr>
          <w:rFonts w:ascii="Times New Roman" w:hAnsi="Times New Roman"/>
          <w:b/>
          <w:sz w:val="28"/>
          <w:szCs w:val="28"/>
        </w:rPr>
        <w:t>ЛАБИНСКИЙ РАЙОН</w:t>
      </w:r>
    </w:p>
    <w:p w:rsidR="002523FA" w:rsidRPr="00B32E9A" w:rsidRDefault="002523FA" w:rsidP="002523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E9A">
        <w:rPr>
          <w:rFonts w:ascii="Times New Roman" w:hAnsi="Times New Roman"/>
          <w:b/>
          <w:sz w:val="28"/>
          <w:szCs w:val="28"/>
        </w:rPr>
        <w:t>(четвертый созыв)</w:t>
      </w:r>
    </w:p>
    <w:p w:rsidR="002523FA" w:rsidRPr="00B32E9A" w:rsidRDefault="002523FA" w:rsidP="002523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8"/>
          <w:szCs w:val="28"/>
        </w:rPr>
      </w:pPr>
    </w:p>
    <w:p w:rsidR="002523FA" w:rsidRPr="00B32E9A" w:rsidRDefault="002523FA" w:rsidP="002523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36"/>
          <w:szCs w:val="36"/>
        </w:rPr>
      </w:pPr>
      <w:r w:rsidRPr="00B32E9A">
        <w:rPr>
          <w:rFonts w:ascii="Times New Roman" w:hAnsi="Times New Roman"/>
          <w:b/>
          <w:color w:val="000000"/>
          <w:spacing w:val="6"/>
          <w:sz w:val="36"/>
          <w:szCs w:val="36"/>
        </w:rPr>
        <w:t>РЕШЕНИЕ</w:t>
      </w:r>
    </w:p>
    <w:p w:rsidR="002523FA" w:rsidRPr="00B32E9A" w:rsidRDefault="002523FA" w:rsidP="00252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E9A">
        <w:rPr>
          <w:rFonts w:ascii="Times New Roman" w:hAnsi="Times New Roman"/>
          <w:color w:val="000000"/>
          <w:spacing w:val="6"/>
          <w:sz w:val="28"/>
          <w:szCs w:val="28"/>
        </w:rPr>
        <w:t xml:space="preserve">от </w:t>
      </w:r>
      <w:r w:rsidRPr="00B32E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№</w:t>
      </w:r>
    </w:p>
    <w:p w:rsidR="002523FA" w:rsidRPr="00B32E9A" w:rsidRDefault="002523FA" w:rsidP="002523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23FA" w:rsidRPr="00B32E9A" w:rsidRDefault="002523FA" w:rsidP="002523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2E9A">
        <w:rPr>
          <w:rFonts w:ascii="Times New Roman" w:hAnsi="Times New Roman"/>
          <w:sz w:val="28"/>
          <w:szCs w:val="28"/>
        </w:rPr>
        <w:t>поселок Луч</w:t>
      </w:r>
    </w:p>
    <w:p w:rsidR="0099263E" w:rsidRDefault="0099263E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99263E" w:rsidRPr="00541D4F" w:rsidRDefault="0099263E" w:rsidP="00727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vertAlign w:val="superscript"/>
        </w:rPr>
      </w:pPr>
      <w:r w:rsidRPr="00541D4F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установки и содержания мемориальных досок и других памятных знаков в </w:t>
      </w:r>
      <w:r w:rsidR="002523FA">
        <w:rPr>
          <w:rFonts w:ascii="Times New Roman" w:hAnsi="Times New Roman"/>
          <w:b/>
          <w:sz w:val="28"/>
          <w:szCs w:val="28"/>
        </w:rPr>
        <w:t xml:space="preserve">Лучевом </w:t>
      </w:r>
      <w:r>
        <w:rPr>
          <w:rFonts w:ascii="Times New Roman" w:hAnsi="Times New Roman"/>
          <w:b/>
          <w:sz w:val="28"/>
          <w:szCs w:val="28"/>
        </w:rPr>
        <w:t>сельско</w:t>
      </w:r>
      <w:r w:rsidR="002523FA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поселени</w:t>
      </w:r>
      <w:r w:rsidR="002523FA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23FA">
        <w:rPr>
          <w:rFonts w:ascii="Times New Roman" w:hAnsi="Times New Roman"/>
          <w:b/>
          <w:sz w:val="28"/>
          <w:szCs w:val="28"/>
        </w:rPr>
        <w:t>Лабинского</w:t>
      </w:r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9263E" w:rsidRDefault="0099263E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9263E" w:rsidRPr="00B05D1F" w:rsidRDefault="0099263E" w:rsidP="00B05D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1B1">
        <w:rPr>
          <w:rFonts w:ascii="Times New Roman" w:hAnsi="Times New Roman"/>
          <w:sz w:val="28"/>
          <w:szCs w:val="28"/>
          <w:lang w:eastAsia="ru-RU"/>
        </w:rPr>
        <w:t>В целях определения порядка принятия решений об установке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21B1">
        <w:rPr>
          <w:rFonts w:ascii="Times New Roman" w:hAnsi="Times New Roman"/>
          <w:sz w:val="28"/>
          <w:szCs w:val="28"/>
          <w:lang w:eastAsia="ru-RU"/>
        </w:rPr>
        <w:t>и обеспечени</w:t>
      </w:r>
      <w:r w:rsidRPr="00B05D1F">
        <w:rPr>
          <w:rFonts w:ascii="Times New Roman" w:hAnsi="Times New Roman"/>
          <w:sz w:val="28"/>
          <w:szCs w:val="28"/>
          <w:lang w:eastAsia="ru-RU"/>
        </w:rPr>
        <w:t>и</w:t>
      </w:r>
      <w:r w:rsidRPr="00AA21B1">
        <w:rPr>
          <w:rFonts w:ascii="Times New Roman" w:hAnsi="Times New Roman"/>
          <w:sz w:val="28"/>
          <w:szCs w:val="28"/>
          <w:lang w:eastAsia="ru-RU"/>
        </w:rPr>
        <w:t xml:space="preserve"> сохранности мемориальных досок и других памятных знаков на территории </w:t>
      </w:r>
      <w:r w:rsidR="002523FA">
        <w:rPr>
          <w:rFonts w:ascii="Times New Roman" w:hAnsi="Times New Roman"/>
          <w:sz w:val="28"/>
          <w:szCs w:val="28"/>
          <w:lang w:eastAsia="ru-RU"/>
        </w:rPr>
        <w:t>Лучевого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  <w:lang w:eastAsia="ru-RU"/>
        </w:rPr>
        <w:t>Лабинского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AA21B1">
        <w:rPr>
          <w:rFonts w:ascii="Times New Roman" w:hAnsi="Times New Roman"/>
          <w:sz w:val="28"/>
          <w:szCs w:val="28"/>
          <w:lang w:eastAsia="ru-RU"/>
        </w:rPr>
        <w:t xml:space="preserve">, сохранения, использования, развития 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</w:t>
      </w:r>
      <w:r w:rsidRPr="00B05D1F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AA21B1">
        <w:rPr>
          <w:rFonts w:ascii="Times New Roman" w:hAnsi="Times New Roman"/>
          <w:sz w:val="28"/>
          <w:szCs w:val="28"/>
          <w:lang w:eastAsia="ru-RU"/>
        </w:rPr>
        <w:t>личностей, которые внесли значительный вклад в развитие</w:t>
      </w:r>
      <w:r w:rsidRPr="00B05D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23FA">
        <w:rPr>
          <w:rFonts w:ascii="Times New Roman" w:hAnsi="Times New Roman"/>
          <w:sz w:val="28"/>
          <w:szCs w:val="28"/>
          <w:lang w:eastAsia="ru-RU"/>
        </w:rPr>
        <w:t>Лучевого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  <w:lang w:eastAsia="ru-RU"/>
        </w:rPr>
        <w:t>Лабинского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AA21B1">
        <w:rPr>
          <w:rFonts w:ascii="Times New Roman" w:hAnsi="Times New Roman"/>
          <w:sz w:val="28"/>
          <w:szCs w:val="28"/>
          <w:lang w:eastAsia="ru-RU"/>
        </w:rPr>
        <w:t xml:space="preserve">, в соответствии с </w:t>
      </w:r>
      <w:r w:rsidR="002523FA">
        <w:rPr>
          <w:rFonts w:ascii="Times New Roman" w:hAnsi="Times New Roman"/>
          <w:sz w:val="28"/>
          <w:szCs w:val="28"/>
        </w:rPr>
        <w:t xml:space="preserve">Федеральным законом от 6 октября </w:t>
      </w:r>
      <w:r w:rsidRPr="00B05D1F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 руководствуясь Уставом</w:t>
      </w:r>
      <w:r w:rsidR="002523FA" w:rsidRPr="00252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23FA">
        <w:rPr>
          <w:rFonts w:ascii="Times New Roman" w:hAnsi="Times New Roman"/>
          <w:sz w:val="28"/>
          <w:szCs w:val="28"/>
          <w:lang w:eastAsia="ru-RU"/>
        </w:rPr>
        <w:t>Лучевого сельского поселения Лабинского района</w:t>
      </w:r>
      <w:r w:rsidRPr="00B05D1F">
        <w:rPr>
          <w:rFonts w:ascii="Times New Roman" w:hAnsi="Times New Roman"/>
          <w:sz w:val="28"/>
          <w:szCs w:val="28"/>
        </w:rPr>
        <w:t xml:space="preserve">, Совет </w:t>
      </w:r>
      <w:r w:rsidR="002523FA">
        <w:rPr>
          <w:rFonts w:ascii="Times New Roman" w:hAnsi="Times New Roman"/>
          <w:sz w:val="28"/>
          <w:szCs w:val="28"/>
          <w:lang w:eastAsia="ru-RU"/>
        </w:rPr>
        <w:t>Лучевого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  <w:lang w:eastAsia="ru-RU"/>
        </w:rPr>
        <w:t>Лабинского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решил</w:t>
      </w:r>
      <w:r w:rsidRPr="00B05D1F">
        <w:rPr>
          <w:rFonts w:ascii="Times New Roman" w:hAnsi="Times New Roman"/>
          <w:sz w:val="28"/>
          <w:szCs w:val="28"/>
        </w:rPr>
        <w:t>:</w:t>
      </w:r>
    </w:p>
    <w:p w:rsidR="0099263E" w:rsidRPr="00C767AD" w:rsidRDefault="0099263E" w:rsidP="00B05D1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767AD">
        <w:rPr>
          <w:rFonts w:ascii="Times New Roman" w:hAnsi="Times New Roman"/>
          <w:sz w:val="28"/>
          <w:szCs w:val="28"/>
        </w:rPr>
        <w:t xml:space="preserve">1. Утвердить </w:t>
      </w:r>
      <w:hyperlink w:anchor="Par34" w:tooltip="ПОЛОЖЕНИЕ" w:history="1">
        <w:r w:rsidRPr="00C767AD">
          <w:rPr>
            <w:rFonts w:ascii="Times New Roman" w:hAnsi="Times New Roman"/>
            <w:color w:val="000000"/>
            <w:sz w:val="28"/>
            <w:szCs w:val="28"/>
          </w:rPr>
          <w:t>Положение</w:t>
        </w:r>
      </w:hyperlink>
      <w:r w:rsidRPr="00C767AD">
        <w:rPr>
          <w:rFonts w:ascii="Times New Roman" w:hAnsi="Times New Roman"/>
        </w:rPr>
        <w:t xml:space="preserve"> </w:t>
      </w:r>
      <w:r w:rsidRPr="00C767AD">
        <w:rPr>
          <w:rFonts w:ascii="Times New Roman" w:hAnsi="Times New Roman"/>
          <w:sz w:val="28"/>
          <w:szCs w:val="28"/>
        </w:rPr>
        <w:t xml:space="preserve">о порядке установки и содержания мемориальных досок и других памятных знаков в </w:t>
      </w:r>
      <w:r w:rsidR="002523FA">
        <w:rPr>
          <w:rFonts w:ascii="Times New Roman" w:hAnsi="Times New Roman"/>
          <w:sz w:val="28"/>
          <w:szCs w:val="28"/>
        </w:rPr>
        <w:t>Лучевом</w:t>
      </w:r>
      <w:r w:rsidRPr="00C767AD">
        <w:rPr>
          <w:rFonts w:ascii="Times New Roman" w:hAnsi="Times New Roman"/>
          <w:sz w:val="28"/>
          <w:szCs w:val="28"/>
        </w:rPr>
        <w:t xml:space="preserve"> сельско</w:t>
      </w:r>
      <w:r w:rsidR="002523FA">
        <w:rPr>
          <w:rFonts w:ascii="Times New Roman" w:hAnsi="Times New Roman"/>
          <w:sz w:val="28"/>
          <w:szCs w:val="28"/>
        </w:rPr>
        <w:t>м поселении</w:t>
      </w:r>
      <w:r w:rsidRPr="00C767AD">
        <w:rPr>
          <w:rFonts w:ascii="Times New Roman" w:hAnsi="Times New Roman"/>
          <w:sz w:val="28"/>
          <w:szCs w:val="28"/>
        </w:rPr>
        <w:t xml:space="preserve">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 согласно приложению.</w:t>
      </w:r>
    </w:p>
    <w:p w:rsidR="002523FA" w:rsidRPr="00B32E9A" w:rsidRDefault="0099263E" w:rsidP="00252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523FA" w:rsidRPr="00B32E9A">
        <w:rPr>
          <w:rFonts w:ascii="Times New Roman" w:hAnsi="Times New Roman"/>
          <w:sz w:val="28"/>
          <w:szCs w:val="28"/>
        </w:rPr>
        <w:t xml:space="preserve">2. Опубликовать настоящее решение на сайте «Официальный интернет-портал Лучевого сельского поселения Лабинского района» по адресу: омслуч-нпа.рф и разместить на официальном сайте администрации Лучевого сельского поселения Лабинского района  </w:t>
      </w:r>
      <w:hyperlink r:id="rId7" w:history="1">
        <w:r w:rsidR="002523FA" w:rsidRPr="00736AC1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2523FA" w:rsidRPr="00736AC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2523FA" w:rsidRPr="00736AC1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2523FA" w:rsidRPr="00736AC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2523FA" w:rsidRPr="00736AC1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luchevoesp</w:t>
        </w:r>
        <w:r w:rsidR="002523FA" w:rsidRPr="00736AC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2523FA" w:rsidRPr="00736AC1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2523FA" w:rsidRPr="00B32E9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2523FA" w:rsidRPr="00B32E9A" w:rsidRDefault="002523FA" w:rsidP="00252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E9A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комитет Совета Лучевого сельского поселения Лабинского района по экономике, бюджета, финансов, налогов, законности, правопорядка и казачества (Демьяненко).</w:t>
      </w:r>
    </w:p>
    <w:p w:rsidR="002523FA" w:rsidRPr="00B32E9A" w:rsidRDefault="002523FA" w:rsidP="00252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E9A">
        <w:rPr>
          <w:rFonts w:ascii="Times New Roman" w:hAnsi="Times New Roman"/>
          <w:sz w:val="28"/>
          <w:szCs w:val="28"/>
        </w:rPr>
        <w:t xml:space="preserve">4. Настоящее решение вступает в силу </w:t>
      </w:r>
      <w:r w:rsidRPr="00B32E9A">
        <w:rPr>
          <w:rFonts w:ascii="Times New Roman" w:hAnsi="Times New Roman"/>
          <w:bCs/>
          <w:sz w:val="28"/>
          <w:szCs w:val="28"/>
          <w:shd w:val="clear" w:color="auto" w:fill="FFFFFF"/>
        </w:rPr>
        <w:t>со дня его</w:t>
      </w:r>
      <w:r w:rsidRPr="00B32E9A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B32E9A">
        <w:rPr>
          <w:rFonts w:ascii="Times New Roman" w:hAnsi="Times New Roman"/>
          <w:bCs/>
          <w:sz w:val="28"/>
          <w:szCs w:val="28"/>
        </w:rPr>
        <w:t>официального опубликования</w:t>
      </w:r>
      <w:r w:rsidRPr="00B32E9A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.  </w:t>
      </w:r>
    </w:p>
    <w:p w:rsidR="002523FA" w:rsidRPr="00B32E9A" w:rsidRDefault="002523FA" w:rsidP="002523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523FA" w:rsidRPr="00B32E9A" w:rsidRDefault="002523FA" w:rsidP="00252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Pr="00B32E9A">
        <w:rPr>
          <w:rFonts w:ascii="Times New Roman" w:eastAsia="Times New Roman" w:hAnsi="Times New Roman"/>
          <w:sz w:val="28"/>
          <w:szCs w:val="28"/>
        </w:rPr>
        <w:t>лав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B32E9A">
        <w:rPr>
          <w:rFonts w:ascii="Times New Roman" w:eastAsia="Times New Roman" w:hAnsi="Times New Roman"/>
          <w:sz w:val="28"/>
          <w:szCs w:val="28"/>
        </w:rPr>
        <w:t xml:space="preserve"> Лучевого сельского поселения </w:t>
      </w:r>
    </w:p>
    <w:p w:rsidR="002523FA" w:rsidRPr="00B32E9A" w:rsidRDefault="002523FA" w:rsidP="002523FA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B32E9A">
        <w:rPr>
          <w:rFonts w:ascii="Times New Roman" w:eastAsia="Times New Roman" w:hAnsi="Times New Roman"/>
          <w:sz w:val="28"/>
          <w:szCs w:val="28"/>
        </w:rPr>
        <w:t xml:space="preserve">Лабинского района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B32E9A">
        <w:rPr>
          <w:rFonts w:ascii="Times New Roman" w:eastAsia="Times New Roman" w:hAnsi="Times New Roman"/>
          <w:sz w:val="28"/>
          <w:szCs w:val="28"/>
        </w:rPr>
        <w:t>И.И. Яценко</w:t>
      </w:r>
    </w:p>
    <w:p w:rsidR="0099263E" w:rsidRPr="00600A4F" w:rsidRDefault="0099263E" w:rsidP="002523F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9263E" w:rsidRPr="00C767AD" w:rsidRDefault="002523FA" w:rsidP="002523FA">
      <w:pPr>
        <w:pStyle w:val="ConsPlusNormal"/>
        <w:ind w:left="5103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</w:t>
      </w:r>
    </w:p>
    <w:p w:rsidR="002523FA" w:rsidRDefault="002523FA" w:rsidP="002523FA">
      <w:pPr>
        <w:pStyle w:val="ConsPlusNormal"/>
        <w:ind w:left="567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99263E" w:rsidRPr="00C767AD" w:rsidRDefault="0099263E" w:rsidP="002523FA">
      <w:pPr>
        <w:pStyle w:val="ConsPlusNormal"/>
        <w:ind w:left="5670"/>
        <w:contextualSpacing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к решению Совета</w:t>
      </w:r>
    </w:p>
    <w:p w:rsidR="0099263E" w:rsidRPr="00C767AD" w:rsidRDefault="002523FA" w:rsidP="002523FA">
      <w:pPr>
        <w:pStyle w:val="ConsPlusNormal"/>
        <w:ind w:left="567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Лучевого</w:t>
      </w:r>
      <w:r w:rsidR="0099263E" w:rsidRPr="00C767A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99263E" w:rsidRPr="00C767AD" w:rsidRDefault="002523FA" w:rsidP="002523FA">
      <w:pPr>
        <w:pStyle w:val="ConsPlusNormal"/>
        <w:ind w:left="567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Лабинского</w:t>
      </w:r>
      <w:r w:rsidR="0099263E" w:rsidRPr="00C767AD"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99263E" w:rsidRPr="00C767AD" w:rsidRDefault="0099263E" w:rsidP="002523FA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523FA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</w:p>
    <w:p w:rsidR="0099263E" w:rsidRDefault="0099263E" w:rsidP="00600A4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263E" w:rsidRDefault="0099263E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63E" w:rsidRPr="00DD5B97" w:rsidRDefault="0099263E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5B97">
        <w:rPr>
          <w:rFonts w:ascii="Times New Roman" w:hAnsi="Times New Roman" w:cs="Times New Roman"/>
          <w:sz w:val="28"/>
          <w:szCs w:val="28"/>
        </w:rPr>
        <w:t>ПОЛОЖЕНИЕ</w:t>
      </w:r>
    </w:p>
    <w:p w:rsidR="0099263E" w:rsidRDefault="0099263E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установки и содержания мемориальных досок и других памятных знаков в </w:t>
      </w:r>
      <w:r w:rsidR="002523FA">
        <w:rPr>
          <w:rFonts w:ascii="Times New Roman" w:hAnsi="Times New Roman" w:cs="Times New Roman"/>
          <w:sz w:val="28"/>
          <w:szCs w:val="28"/>
        </w:rPr>
        <w:t>Лучевом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3FA">
        <w:rPr>
          <w:rFonts w:ascii="Times New Roman" w:hAnsi="Times New Roman" w:cs="Times New Roman"/>
          <w:sz w:val="28"/>
          <w:szCs w:val="28"/>
        </w:rPr>
        <w:t>Лабинского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9263E" w:rsidRDefault="0099263E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263E" w:rsidRPr="00DD5B97" w:rsidRDefault="0099263E" w:rsidP="00DD5B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D5B97">
        <w:rPr>
          <w:rFonts w:ascii="Times New Roman" w:hAnsi="Times New Roman" w:cs="Times New Roman"/>
          <w:color w:val="000000"/>
          <w:sz w:val="28"/>
          <w:szCs w:val="28"/>
        </w:rPr>
        <w:t>Статья 1. Общие положения</w:t>
      </w:r>
    </w:p>
    <w:p w:rsidR="0099263E" w:rsidRPr="00DD5B97" w:rsidRDefault="0099263E" w:rsidP="00DD5B97">
      <w:pPr>
        <w:pStyle w:val="ConsPlusNormal"/>
        <w:jc w:val="both"/>
        <w:rPr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1. 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муниципальной собственности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, а также правила их установки и содержания.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2. В настоящем Положении используются следующие основные понятия: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2)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8F3D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2. Критерии, являющиеся основанием для принятия решения об установке мемориальной доски или другого памятного знака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Критериями, являющимися основанием для принятия решения об увековечивании памяти являются: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- значимость события в истории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- наличие у гражданина официально признанных выдающихся заслуг, высокого профессионального мастерства в определенной сфере деятельности, принесших значительную пользу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, Краснодарскому краю, Российской Федерации;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- проведение гражданином в течение длительного времени активной общественной, благотворительной и иной деятельности, способствовавшей развитию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, повышению его престижа и авторитета.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lastRenderedPageBreak/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8F3D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53"/>
      <w:bookmarkEnd w:id="0"/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3. Порядок внесения предложений по установке мемориальных досок и памятных знаков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1. Вопросы увековечивания памяти посредством установки мемориальных досок и других памятных знаков в </w:t>
      </w:r>
      <w:r w:rsidR="004F1FF5">
        <w:rPr>
          <w:rFonts w:ascii="Times New Roman" w:hAnsi="Times New Roman"/>
          <w:sz w:val="28"/>
          <w:szCs w:val="28"/>
        </w:rPr>
        <w:t>Лучевом</w:t>
      </w:r>
      <w:r w:rsidRPr="00C767AD">
        <w:rPr>
          <w:rFonts w:ascii="Times New Roman" w:hAnsi="Times New Roman"/>
          <w:sz w:val="28"/>
          <w:szCs w:val="28"/>
        </w:rPr>
        <w:t xml:space="preserve"> сельско</w:t>
      </w:r>
      <w:r w:rsidR="004F1FF5">
        <w:rPr>
          <w:rFonts w:ascii="Times New Roman" w:hAnsi="Times New Roman"/>
          <w:sz w:val="28"/>
          <w:szCs w:val="28"/>
        </w:rPr>
        <w:t>м поселении</w:t>
      </w:r>
      <w:r w:rsidRPr="00C767AD">
        <w:rPr>
          <w:rFonts w:ascii="Times New Roman" w:hAnsi="Times New Roman"/>
          <w:sz w:val="28"/>
          <w:szCs w:val="28"/>
        </w:rPr>
        <w:t xml:space="preserve">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рассматривает постоянно действующая комиссия по наградам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политических партий, органов государственной власти, органов местного самоуправления.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3. К предложению (ходатайству) об установке мемориальной доски или другого памятного знака прилагаются: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1) сведения о предполагаемом месте установки мемориальной доски или другого памятного знака с фотофиксацией здания, сооружения, иного архитектурного объекта и места установки;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2) обоснование установки мемориальной доски, памятного знака;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6) предложения по тексту надписи и (или) надписи и изображения (эскиз, макет);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4. 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- полное наименование юридического лица, юридический и фактический адрес, контактный телефон, адрес электронной почты (при наличии).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8F3D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4. Порядок рассмотрения предложений и принятия решений по установке мемориальных досок и памятных знаков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1. Все предложения об установке мемориальных досок и памятных знаков направляются главе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767AD">
        <w:rPr>
          <w:rFonts w:ascii="Times New Roman" w:hAnsi="Times New Roman"/>
          <w:color w:val="000000"/>
          <w:sz w:val="28"/>
          <w:szCs w:val="28"/>
        </w:rPr>
        <w:lastRenderedPageBreak/>
        <w:t xml:space="preserve">который передает их для рассмотрения в комиссию по наградам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2. Комиссия по наградам по поручению главы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рассматривает поступившие предложения в месячный срок со дня поступления в комиссию и представляет главе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 </w:t>
      </w:r>
      <w:r w:rsidRPr="00C767AD">
        <w:rPr>
          <w:rFonts w:ascii="Times New Roman" w:hAnsi="Times New Roman"/>
          <w:color w:val="000000"/>
          <w:sz w:val="28"/>
          <w:szCs w:val="28"/>
        </w:rPr>
        <w:t>протокол с мотивированным заключением.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В случае создания мемориальных досок или памятных знаков за счет местного бюджета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финансово-экономического обоснования, подписанного главой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3. Глава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на основании протокола комиссии по наградам с мотивированным заключением вносит в Совет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предложение о рассмотрении вопроса об установке мемориальной доски, памятного знака на территории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с приложением документов, указанных в </w:t>
      </w:r>
      <w:hyperlink w:anchor="Par53" w:tooltip="Статья 3. Порядок внесения предложений по установке мемориальных досок и памятных знаков" w:history="1">
        <w:r w:rsidRPr="00C767AD">
          <w:rPr>
            <w:rFonts w:ascii="Times New Roman" w:hAnsi="Times New Roman"/>
            <w:color w:val="000000"/>
            <w:sz w:val="28"/>
            <w:szCs w:val="28"/>
          </w:rPr>
          <w:t>статье 3</w:t>
        </w:r>
      </w:hyperlink>
      <w:r w:rsidRPr="00C767AD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4. Материалы, представленные главой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в Совет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подлежат предварительному рассмотрению на заседании постоянной депутатской комиссии Совета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5. Решение об установке мемориальной доски, памятного знака принимается на заседании Совета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 </w:t>
      </w:r>
      <w:r w:rsidRPr="00C767AD">
        <w:rPr>
          <w:rFonts w:ascii="Times New Roman" w:hAnsi="Times New Roman"/>
          <w:color w:val="000000"/>
          <w:sz w:val="28"/>
          <w:szCs w:val="28"/>
        </w:rPr>
        <w:t>и подлежит официальному опубликованию.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В решении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6. О принятом решении Совета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указанном в пункте 5 настоящей статьи Положения, глава </w:t>
      </w:r>
      <w:r w:rsidR="00EC1DA0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информирует инициатора установки мемориальной доски или памятного знака в течение 5 рабочих дней, со для принятия такого решения. 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9C6CB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5. Общие требования к установке мемориальных досок, памятных знаков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1. Архитектурно-художественное решение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2. Основными требованиями к установке мемориальных досок и памятных знаков являются: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</w:t>
      </w:r>
      <w:r w:rsidRPr="00C767AD">
        <w:rPr>
          <w:rFonts w:ascii="Times New Roman" w:hAnsi="Times New Roman"/>
          <w:color w:val="000000"/>
          <w:sz w:val="28"/>
          <w:szCs w:val="28"/>
        </w:rPr>
        <w:lastRenderedPageBreak/>
        <w:t>архитектурному объекту, на котором они устанавливаются;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9C6CB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6. Правила установки мемориальных досок и памятных знаков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2. Мемориальные доски и памятные знаки устанавливаются на хорошо просматриваемых местах.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В соответствии с решением Совета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мемориальные доски и памятные знаки на территории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могут устанавливаться также за счет средств местного бюджета в случае, если инициирующей стороной выступают органы местного самоуправления.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4. Официальное открытие мемориальных досок и памятных знаков производится на специальной торжественной церемонии с привлечением общественности.</w:t>
      </w:r>
    </w:p>
    <w:p w:rsidR="0099263E" w:rsidRPr="00C767AD" w:rsidRDefault="0099263E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9263E" w:rsidRPr="00C767AD" w:rsidRDefault="0099263E" w:rsidP="009C6CB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7. Содержание и учет мемориальных досок и памятных знаков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1. Мемориальные доски и другие памятные знаки, установленные на зданиях, сооружениях и иных архитектурных объектах, находящихся в муниципальной собственности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, принимаются в муниципальную собственность.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ar100"/>
      <w:bookmarkEnd w:id="1"/>
      <w:r w:rsidRPr="00C767AD">
        <w:rPr>
          <w:rFonts w:ascii="Times New Roman" w:hAnsi="Times New Roman"/>
          <w:color w:val="000000"/>
          <w:sz w:val="28"/>
          <w:szCs w:val="28"/>
        </w:rPr>
        <w:t>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местного бюджета.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3. Учреждения и организации, на фасадах, на территории или в интерьерах зданий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Par102"/>
      <w:bookmarkEnd w:id="2"/>
      <w:r w:rsidRPr="00C767AD">
        <w:rPr>
          <w:rFonts w:ascii="Times New Roman" w:hAnsi="Times New Roman"/>
          <w:color w:val="000000"/>
          <w:sz w:val="28"/>
          <w:szCs w:val="28"/>
        </w:rPr>
        <w:lastRenderedPageBreak/>
        <w:t xml:space="preserve">4. Контроль за установкой в соответствии с настоящим Положением и состоянием мемориальных досок и других памятных знаков осуществляет администрация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В целях осуществления контроля администрация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ведет реестр установленных на территории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мемориальных досок и других памятных знаков.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8. Демонтаж мемориальных досок и памятных знаков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1. Мемориальные доски и другие памятные знаки демонтируются: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2) при полном разрушении мемориальной доски, другого памятного знака;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ar112"/>
      <w:bookmarkEnd w:id="3"/>
      <w:r w:rsidRPr="00C767AD">
        <w:rPr>
          <w:rFonts w:ascii="Times New Roman" w:hAnsi="Times New Roman"/>
          <w:color w:val="000000"/>
          <w:sz w:val="28"/>
          <w:szCs w:val="28"/>
        </w:rPr>
        <w:t xml:space="preserve">2. Инициатором демонтажа мемориальной доски, другого памятного знака вправе выступать инициатор их установки, глава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администрация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Совет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3. В случае необходимости проведения работ по 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постановления администрации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принимается на основании ходатайства с указанием цели, предполагаемой даты и периода демонтажа, поданного на имя главы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 </w:t>
      </w:r>
      <w:r w:rsidRPr="00C767AD">
        <w:rPr>
          <w:rFonts w:ascii="Times New Roman" w:hAnsi="Times New Roman"/>
          <w:color w:val="000000"/>
          <w:sz w:val="28"/>
          <w:szCs w:val="28"/>
        </w:rPr>
        <w:t>инициатором демонтажа, в срок за один месяц до предполагаемой даты демонтажа.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4. В случае,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5. Полный демонтаж мемориальной доски, другого памятного знака осуществляется на основании решения Совета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lastRenderedPageBreak/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принятого по инициативе администрации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6. Финансирование работ по демонтажу мемориальной доски, памятного знака осуществляется за счет средств местного бюджета.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7. 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обеспечивает администрация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8. Демонтаж либо перенос мемориальных досок, других памятных знаков в целях информационно-рекламного оформления не допускается.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8F3D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9. Заключительные положения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1. 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1DA0" w:rsidRPr="00B32E9A" w:rsidRDefault="00EC1DA0" w:rsidP="00EC1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Pr="00B32E9A">
        <w:rPr>
          <w:rFonts w:ascii="Times New Roman" w:eastAsia="Times New Roman" w:hAnsi="Times New Roman"/>
          <w:sz w:val="28"/>
          <w:szCs w:val="28"/>
        </w:rPr>
        <w:t>лав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B32E9A">
        <w:rPr>
          <w:rFonts w:ascii="Times New Roman" w:eastAsia="Times New Roman" w:hAnsi="Times New Roman"/>
          <w:sz w:val="28"/>
          <w:szCs w:val="28"/>
        </w:rPr>
        <w:t xml:space="preserve"> Лучевого сельского поселения </w:t>
      </w:r>
    </w:p>
    <w:p w:rsidR="00EC1DA0" w:rsidRPr="00B32E9A" w:rsidRDefault="00EC1DA0" w:rsidP="00EC1DA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B32E9A">
        <w:rPr>
          <w:rFonts w:ascii="Times New Roman" w:eastAsia="Times New Roman" w:hAnsi="Times New Roman"/>
          <w:sz w:val="28"/>
          <w:szCs w:val="28"/>
        </w:rPr>
        <w:t xml:space="preserve">Лабинского района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B32E9A">
        <w:rPr>
          <w:rFonts w:ascii="Times New Roman" w:eastAsia="Times New Roman" w:hAnsi="Times New Roman"/>
          <w:sz w:val="28"/>
          <w:szCs w:val="28"/>
        </w:rPr>
        <w:t>И.И. Яценко</w:t>
      </w:r>
    </w:p>
    <w:p w:rsidR="00EC1DA0" w:rsidRPr="00600A4F" w:rsidRDefault="00EC1DA0" w:rsidP="00EC1DA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9263E" w:rsidRPr="00C767AD" w:rsidRDefault="0099263E" w:rsidP="00DD5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sectPr w:rsidR="0099263E" w:rsidRPr="00C767AD" w:rsidSect="00507A17">
      <w:headerReference w:type="even" r:id="rId8"/>
      <w:headerReference w:type="default" r:id="rId9"/>
      <w:pgSz w:w="11906" w:h="16838"/>
      <w:pgMar w:top="709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942" w:rsidRDefault="001F0942" w:rsidP="00580DB4">
      <w:pPr>
        <w:spacing w:after="0" w:line="240" w:lineRule="auto"/>
      </w:pPr>
      <w:r>
        <w:separator/>
      </w:r>
    </w:p>
  </w:endnote>
  <w:endnote w:type="continuationSeparator" w:id="1">
    <w:p w:rsidR="001F0942" w:rsidRDefault="001F0942" w:rsidP="0058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942" w:rsidRDefault="001F0942" w:rsidP="00580DB4">
      <w:pPr>
        <w:spacing w:after="0" w:line="240" w:lineRule="auto"/>
      </w:pPr>
      <w:r>
        <w:separator/>
      </w:r>
    </w:p>
  </w:footnote>
  <w:footnote w:type="continuationSeparator" w:id="1">
    <w:p w:rsidR="001F0942" w:rsidRDefault="001F0942" w:rsidP="0058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63E" w:rsidRDefault="00A16F0E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9263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9263E" w:rsidRDefault="0099263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63E" w:rsidRDefault="0099263E" w:rsidP="00592F43">
    <w:pPr>
      <w:pStyle w:val="a9"/>
      <w:framePr w:wrap="around" w:vAnchor="text" w:hAnchor="margin" w:xAlign="center" w:y="1"/>
      <w:rPr>
        <w:rStyle w:val="ab"/>
      </w:rPr>
    </w:pPr>
  </w:p>
  <w:p w:rsidR="0099263E" w:rsidRDefault="0099263E" w:rsidP="002523F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DB4"/>
    <w:rsid w:val="00115933"/>
    <w:rsid w:val="00147E69"/>
    <w:rsid w:val="001619FE"/>
    <w:rsid w:val="001808B9"/>
    <w:rsid w:val="00184CDD"/>
    <w:rsid w:val="001F0942"/>
    <w:rsid w:val="001F302C"/>
    <w:rsid w:val="00203772"/>
    <w:rsid w:val="00246C5B"/>
    <w:rsid w:val="00251EE2"/>
    <w:rsid w:val="002523FA"/>
    <w:rsid w:val="00265A2B"/>
    <w:rsid w:val="00293191"/>
    <w:rsid w:val="002A0F6F"/>
    <w:rsid w:val="003021B7"/>
    <w:rsid w:val="00314A80"/>
    <w:rsid w:val="00325AEB"/>
    <w:rsid w:val="003C75F2"/>
    <w:rsid w:val="003F2918"/>
    <w:rsid w:val="00433F0D"/>
    <w:rsid w:val="00490F36"/>
    <w:rsid w:val="004C15FB"/>
    <w:rsid w:val="004F1FF5"/>
    <w:rsid w:val="00507A17"/>
    <w:rsid w:val="005364CA"/>
    <w:rsid w:val="00541D4F"/>
    <w:rsid w:val="00580DB4"/>
    <w:rsid w:val="00592F43"/>
    <w:rsid w:val="00600A4F"/>
    <w:rsid w:val="0060365D"/>
    <w:rsid w:val="00607BBA"/>
    <w:rsid w:val="00615EC2"/>
    <w:rsid w:val="00643165"/>
    <w:rsid w:val="006770FA"/>
    <w:rsid w:val="00706191"/>
    <w:rsid w:val="00716961"/>
    <w:rsid w:val="00717A7C"/>
    <w:rsid w:val="0072705A"/>
    <w:rsid w:val="0073311F"/>
    <w:rsid w:val="00736AC1"/>
    <w:rsid w:val="007536B4"/>
    <w:rsid w:val="00760384"/>
    <w:rsid w:val="00786F58"/>
    <w:rsid w:val="007B2DB9"/>
    <w:rsid w:val="007D776C"/>
    <w:rsid w:val="007D7883"/>
    <w:rsid w:val="008332D9"/>
    <w:rsid w:val="008C1BCD"/>
    <w:rsid w:val="008D4050"/>
    <w:rsid w:val="008E5097"/>
    <w:rsid w:val="008F3D16"/>
    <w:rsid w:val="009009CF"/>
    <w:rsid w:val="009122FC"/>
    <w:rsid w:val="0099263E"/>
    <w:rsid w:val="009A21EE"/>
    <w:rsid w:val="009A2242"/>
    <w:rsid w:val="009B5271"/>
    <w:rsid w:val="009C6CB6"/>
    <w:rsid w:val="009D4953"/>
    <w:rsid w:val="00A16F0E"/>
    <w:rsid w:val="00A44AE6"/>
    <w:rsid w:val="00A8073C"/>
    <w:rsid w:val="00AA21B1"/>
    <w:rsid w:val="00AF3B93"/>
    <w:rsid w:val="00B05D1F"/>
    <w:rsid w:val="00B5222E"/>
    <w:rsid w:val="00B93993"/>
    <w:rsid w:val="00BB426F"/>
    <w:rsid w:val="00BF046F"/>
    <w:rsid w:val="00C20BB7"/>
    <w:rsid w:val="00C3189E"/>
    <w:rsid w:val="00C546DC"/>
    <w:rsid w:val="00C767AD"/>
    <w:rsid w:val="00CA3B28"/>
    <w:rsid w:val="00CB2815"/>
    <w:rsid w:val="00CD3935"/>
    <w:rsid w:val="00CF005E"/>
    <w:rsid w:val="00D16A3E"/>
    <w:rsid w:val="00D32477"/>
    <w:rsid w:val="00D54E0B"/>
    <w:rsid w:val="00D923B7"/>
    <w:rsid w:val="00DB34C2"/>
    <w:rsid w:val="00DC3FF1"/>
    <w:rsid w:val="00DD5B97"/>
    <w:rsid w:val="00DE28A0"/>
    <w:rsid w:val="00E27566"/>
    <w:rsid w:val="00E56BD9"/>
    <w:rsid w:val="00E63830"/>
    <w:rsid w:val="00EB34E5"/>
    <w:rsid w:val="00EB60A0"/>
    <w:rsid w:val="00EB65B9"/>
    <w:rsid w:val="00EC1DA0"/>
    <w:rsid w:val="00F078A0"/>
    <w:rsid w:val="00FB08BF"/>
    <w:rsid w:val="00FB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281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28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281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B281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8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B28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B28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B2815"/>
    <w:rPr>
      <w:rFonts w:ascii="Calibri" w:hAnsi="Calibri" w:cs="Times New Roman"/>
      <w:b/>
      <w:bCs/>
      <w:sz w:val="28"/>
      <w:szCs w:val="28"/>
    </w:rPr>
  </w:style>
  <w:style w:type="character" w:styleId="a3">
    <w:name w:val="Emphasis"/>
    <w:basedOn w:val="a0"/>
    <w:uiPriority w:val="99"/>
    <w:qFormat/>
    <w:rsid w:val="00CB2815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CB28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80DB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80DB4"/>
    <w:rPr>
      <w:rFonts w:cs="Times New Roman"/>
      <w:lang w:eastAsia="en-US"/>
    </w:rPr>
  </w:style>
  <w:style w:type="character" w:styleId="a7">
    <w:name w:val="footnote reference"/>
    <w:basedOn w:val="a0"/>
    <w:uiPriority w:val="99"/>
    <w:semiHidden/>
    <w:rsid w:val="00580DB4"/>
    <w:rPr>
      <w:rFonts w:cs="Times New Roman"/>
      <w:vertAlign w:val="superscript"/>
    </w:rPr>
  </w:style>
  <w:style w:type="character" w:styleId="a8">
    <w:name w:val="Hyperlink"/>
    <w:basedOn w:val="a0"/>
    <w:uiPriority w:val="99"/>
    <w:semiHidden/>
    <w:rsid w:val="00580DB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16A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D32477"/>
    <w:rPr>
      <w:rFonts w:cs="Times New Roman"/>
      <w:lang w:eastAsia="en-US"/>
    </w:rPr>
  </w:style>
  <w:style w:type="character" w:styleId="ab">
    <w:name w:val="page number"/>
    <w:basedOn w:val="a0"/>
    <w:uiPriority w:val="99"/>
    <w:rsid w:val="00D16A3E"/>
    <w:rPr>
      <w:rFonts w:cs="Times New Roman"/>
    </w:rPr>
  </w:style>
  <w:style w:type="paragraph" w:customStyle="1" w:styleId="ConsPlusNormal">
    <w:name w:val="ConsPlusNormal"/>
    <w:link w:val="ConsPlusNormal1"/>
    <w:uiPriority w:val="99"/>
    <w:rsid w:val="00B05D1F"/>
    <w:pPr>
      <w:widowControl w:val="0"/>
      <w:autoSpaceDE w:val="0"/>
      <w:autoSpaceDN w:val="0"/>
      <w:adjustRightInd w:val="0"/>
    </w:pPr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325A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600A4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 w:eastAsia="en-US"/>
    </w:rPr>
  </w:style>
  <w:style w:type="character" w:customStyle="1" w:styleId="ConsPlusNormal1">
    <w:name w:val="ConsPlusNormal1"/>
    <w:link w:val="ConsPlusNormal"/>
    <w:uiPriority w:val="99"/>
    <w:locked/>
    <w:rsid w:val="00600A4F"/>
    <w:rPr>
      <w:rFonts w:eastAsia="Times New Roman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523FA"/>
  </w:style>
  <w:style w:type="paragraph" w:styleId="ac">
    <w:name w:val="footer"/>
    <w:basedOn w:val="a"/>
    <w:link w:val="ad"/>
    <w:uiPriority w:val="99"/>
    <w:semiHidden/>
    <w:unhideWhenUsed/>
    <w:rsid w:val="002523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23F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23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uchevoes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Администрация</cp:lastModifiedBy>
  <cp:revision>33</cp:revision>
  <cp:lastPrinted>2023-12-20T10:54:00Z</cp:lastPrinted>
  <dcterms:created xsi:type="dcterms:W3CDTF">2023-11-25T11:07:00Z</dcterms:created>
  <dcterms:modified xsi:type="dcterms:W3CDTF">2024-06-27T05:21:00Z</dcterms:modified>
</cp:coreProperties>
</file>